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137" w:rsidRDefault="00115137">
      <w:pPr>
        <w:rPr>
          <w:rFonts w:ascii="黑体" w:eastAsia="黑体" w:hAnsi="黑体" w:cs="黑体"/>
          <w:b/>
          <w:bCs/>
          <w:sz w:val="44"/>
          <w:szCs w:val="44"/>
        </w:rPr>
      </w:pPr>
    </w:p>
    <w:p w:rsidR="00115137" w:rsidRDefault="00115137">
      <w:pPr>
        <w:rPr>
          <w:rFonts w:ascii="黑体" w:eastAsia="黑体" w:hAnsi="黑体" w:cs="黑体"/>
          <w:b/>
          <w:bCs/>
          <w:sz w:val="44"/>
          <w:szCs w:val="44"/>
        </w:rPr>
      </w:pPr>
    </w:p>
    <w:p w:rsidR="00115137" w:rsidRDefault="00115137">
      <w:pPr>
        <w:rPr>
          <w:rFonts w:ascii="黑体" w:eastAsia="黑体" w:hAnsi="黑体" w:cs="黑体"/>
          <w:b/>
          <w:bCs/>
          <w:sz w:val="44"/>
          <w:szCs w:val="44"/>
        </w:rPr>
      </w:pPr>
    </w:p>
    <w:p w:rsidR="00115137" w:rsidRDefault="00115137">
      <w:pPr>
        <w:rPr>
          <w:rFonts w:ascii="黑体" w:eastAsia="黑体" w:hAnsi="黑体" w:cs="黑体"/>
          <w:b/>
          <w:bCs/>
          <w:sz w:val="44"/>
          <w:szCs w:val="44"/>
        </w:rPr>
      </w:pPr>
    </w:p>
    <w:p w:rsidR="00115137" w:rsidRDefault="00115137">
      <w:pPr>
        <w:rPr>
          <w:rFonts w:ascii="黑体" w:eastAsia="黑体" w:hAnsi="黑体" w:cs="黑体"/>
          <w:b/>
          <w:bCs/>
          <w:sz w:val="44"/>
          <w:szCs w:val="44"/>
        </w:rPr>
      </w:pPr>
    </w:p>
    <w:p w:rsidR="00115137" w:rsidRDefault="00115137">
      <w:pPr>
        <w:rPr>
          <w:rFonts w:ascii="黑体" w:eastAsia="黑体" w:hAnsi="黑体" w:cs="黑体"/>
          <w:b/>
          <w:bCs/>
          <w:sz w:val="44"/>
          <w:szCs w:val="44"/>
        </w:rPr>
      </w:pPr>
    </w:p>
    <w:p w:rsidR="00115137" w:rsidRDefault="00115137">
      <w:pPr>
        <w:rPr>
          <w:rFonts w:ascii="黑体" w:eastAsia="黑体" w:hAnsi="黑体" w:cs="黑体"/>
          <w:b/>
          <w:bCs/>
          <w:sz w:val="44"/>
          <w:szCs w:val="44"/>
        </w:rPr>
      </w:pPr>
    </w:p>
    <w:p w:rsidR="00115137" w:rsidRDefault="00400CF8">
      <w:pPr>
        <w:spacing w:line="160" w:lineRule="atLeast"/>
        <w:ind w:leftChars="200" w:left="420"/>
        <w:jc w:val="center"/>
        <w:rPr>
          <w:rFonts w:ascii="仿宋" w:eastAsia="仿宋" w:hAnsi="仿宋" w:cs="仿宋"/>
          <w:b/>
          <w:bCs/>
          <w:sz w:val="72"/>
          <w:szCs w:val="72"/>
        </w:rPr>
      </w:pPr>
      <w:r>
        <w:rPr>
          <w:rFonts w:ascii="仿宋" w:eastAsia="仿宋" w:hAnsi="仿宋" w:cs="仿宋" w:hint="eastAsia"/>
          <w:b/>
          <w:bCs/>
          <w:sz w:val="72"/>
          <w:szCs w:val="72"/>
        </w:rPr>
        <w:t>合肥市第八中学2018级</w:t>
      </w:r>
    </w:p>
    <w:p w:rsidR="00115137" w:rsidRDefault="00115137">
      <w:pPr>
        <w:spacing w:line="160" w:lineRule="atLeast"/>
        <w:ind w:leftChars="200" w:left="420"/>
        <w:jc w:val="center"/>
        <w:rPr>
          <w:rFonts w:ascii="仿宋" w:eastAsia="仿宋" w:hAnsi="仿宋" w:cs="仿宋"/>
          <w:b/>
          <w:bCs/>
          <w:sz w:val="72"/>
          <w:szCs w:val="72"/>
        </w:rPr>
      </w:pPr>
    </w:p>
    <w:p w:rsidR="00115137" w:rsidRDefault="00400CF8">
      <w:pPr>
        <w:spacing w:line="160" w:lineRule="atLeast"/>
        <w:ind w:leftChars="200" w:left="420"/>
        <w:jc w:val="center"/>
        <w:rPr>
          <w:rFonts w:ascii="仿宋" w:eastAsia="仿宋" w:hAnsi="仿宋" w:cs="仿宋"/>
          <w:sz w:val="72"/>
          <w:szCs w:val="72"/>
        </w:rPr>
      </w:pPr>
      <w:r>
        <w:rPr>
          <w:rFonts w:ascii="仿宋" w:eastAsia="仿宋" w:hAnsi="仿宋" w:cs="仿宋" w:hint="eastAsia"/>
          <w:b/>
          <w:bCs/>
          <w:sz w:val="72"/>
          <w:szCs w:val="72"/>
        </w:rPr>
        <w:t>非限定性课程选课说明</w:t>
      </w:r>
      <w:bookmarkStart w:id="0" w:name="_Toc17836"/>
    </w:p>
    <w:p w:rsidR="00115137" w:rsidRDefault="00400CF8">
      <w:pPr>
        <w:pStyle w:val="1"/>
        <w:rPr>
          <w:rFonts w:ascii="仿宋" w:eastAsia="仿宋" w:hAnsi="仿宋" w:cs="仿宋"/>
          <w:sz w:val="52"/>
          <w:szCs w:val="52"/>
        </w:rPr>
      </w:pPr>
      <w:bookmarkStart w:id="1" w:name="_Toc8176"/>
      <w:bookmarkStart w:id="2" w:name="_Toc7392"/>
      <w:bookmarkStart w:id="3" w:name="_Toc16543"/>
      <w:r>
        <w:rPr>
          <w:rFonts w:ascii="仿宋" w:eastAsia="仿宋" w:hAnsi="仿宋" w:cs="仿宋" w:hint="eastAsia"/>
          <w:sz w:val="52"/>
          <w:szCs w:val="52"/>
        </w:rPr>
        <w:br w:type="page"/>
      </w:r>
      <w:bookmarkEnd w:id="1"/>
    </w:p>
    <w:p w:rsidR="00115137" w:rsidRDefault="00400CF8">
      <w:pPr>
        <w:pStyle w:val="1"/>
        <w:jc w:val="center"/>
        <w:rPr>
          <w:rFonts w:ascii="仿宋" w:eastAsia="仿宋" w:hAnsi="仿宋" w:cs="仿宋"/>
          <w:sz w:val="32"/>
          <w:szCs w:val="28"/>
        </w:rPr>
      </w:pPr>
      <w:bookmarkStart w:id="4" w:name="_Toc23466"/>
      <w:bookmarkStart w:id="5" w:name="_Toc14688"/>
      <w:bookmarkStart w:id="6" w:name="_Toc1058"/>
      <w:bookmarkStart w:id="7" w:name="_Toc8921"/>
      <w:r>
        <w:rPr>
          <w:rFonts w:ascii="仿宋" w:eastAsia="仿宋" w:hAnsi="仿宋" w:cs="仿宋" w:hint="eastAsia"/>
          <w:sz w:val="32"/>
          <w:szCs w:val="28"/>
        </w:rPr>
        <w:lastRenderedPageBreak/>
        <w:t>目录</w:t>
      </w:r>
      <w:bookmarkEnd w:id="4"/>
      <w:bookmarkEnd w:id="5"/>
      <w:bookmarkEnd w:id="6"/>
    </w:p>
    <w:p w:rsidR="00115137" w:rsidRDefault="00A71B52">
      <w:pPr>
        <w:pStyle w:val="10"/>
        <w:tabs>
          <w:tab w:val="right" w:leader="dot" w:pos="8731"/>
        </w:tabs>
        <w:rPr>
          <w:rFonts w:ascii="仿宋" w:eastAsia="仿宋" w:hAnsi="仿宋" w:cs="仿宋"/>
          <w:sz w:val="24"/>
          <w:szCs w:val="32"/>
        </w:rPr>
      </w:pPr>
      <w:r w:rsidRPr="00A71B52">
        <w:rPr>
          <w:rFonts w:ascii="仿宋" w:eastAsia="仿宋" w:hAnsi="仿宋" w:cs="仿宋" w:hint="eastAsia"/>
          <w:sz w:val="40"/>
          <w:szCs w:val="36"/>
        </w:rPr>
        <w:fldChar w:fldCharType="begin"/>
      </w:r>
      <w:r w:rsidR="00400CF8">
        <w:rPr>
          <w:rFonts w:ascii="仿宋" w:eastAsia="仿宋" w:hAnsi="仿宋" w:cs="仿宋" w:hint="eastAsia"/>
          <w:sz w:val="40"/>
          <w:szCs w:val="36"/>
        </w:rPr>
        <w:instrText xml:space="preserve">TOC \o "1-4" \h \u </w:instrText>
      </w:r>
      <w:r w:rsidRPr="00A71B52">
        <w:rPr>
          <w:rFonts w:ascii="仿宋" w:eastAsia="仿宋" w:hAnsi="仿宋" w:cs="仿宋" w:hint="eastAsia"/>
          <w:sz w:val="40"/>
          <w:szCs w:val="36"/>
        </w:rPr>
        <w:fldChar w:fldCharType="separate"/>
      </w:r>
    </w:p>
    <w:p w:rsidR="00115137" w:rsidRDefault="00A71B52">
      <w:pPr>
        <w:pStyle w:val="10"/>
        <w:tabs>
          <w:tab w:val="right" w:leader="dot" w:pos="8731"/>
        </w:tabs>
        <w:spacing w:line="400" w:lineRule="exact"/>
        <w:rPr>
          <w:rFonts w:ascii="仿宋" w:eastAsia="仿宋" w:hAnsi="仿宋" w:cs="仿宋"/>
          <w:sz w:val="24"/>
          <w:szCs w:val="32"/>
        </w:rPr>
      </w:pPr>
      <w:hyperlink w:anchor="_Toc11004" w:history="1">
        <w:r w:rsidR="00400CF8">
          <w:rPr>
            <w:rFonts w:ascii="仿宋" w:eastAsia="仿宋" w:hAnsi="仿宋" w:cs="仿宋" w:hint="eastAsia"/>
            <w:sz w:val="24"/>
            <w:szCs w:val="32"/>
          </w:rPr>
          <w:t>一、选课摘要</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_Toc11004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3</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9273" w:history="1">
        <w:r w:rsidR="00400CF8">
          <w:rPr>
            <w:rFonts w:ascii="仿宋" w:eastAsia="仿宋" w:hAnsi="仿宋" w:cs="仿宋" w:hint="eastAsia"/>
            <w:sz w:val="24"/>
            <w:szCs w:val="32"/>
          </w:rPr>
          <w:t>（一）课程设置</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_Toc9273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3</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26646" w:history="1">
        <w:r w:rsidR="00400CF8">
          <w:rPr>
            <w:rFonts w:ascii="仿宋" w:eastAsia="仿宋" w:hAnsi="仿宋" w:cs="仿宋" w:hint="eastAsia"/>
            <w:sz w:val="24"/>
            <w:szCs w:val="32"/>
          </w:rPr>
          <w:t>（二）选课</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_Toc26646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3</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8586" w:history="1">
        <w:r w:rsidR="00400CF8">
          <w:rPr>
            <w:rFonts w:ascii="仿宋" w:eastAsia="仿宋" w:hAnsi="仿宋" w:cs="仿宋" w:hint="eastAsia"/>
            <w:sz w:val="24"/>
            <w:szCs w:val="32"/>
          </w:rPr>
          <w:t>（三）时间</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_Toc8586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3</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30870" w:history="1">
        <w:r w:rsidR="00400CF8">
          <w:rPr>
            <w:rFonts w:ascii="仿宋" w:eastAsia="仿宋" w:hAnsi="仿宋" w:cs="仿宋" w:hint="eastAsia"/>
            <w:sz w:val="24"/>
            <w:szCs w:val="32"/>
          </w:rPr>
          <w:t>（四）上课的要求</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_Toc30870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3</w:t>
        </w:r>
        <w:r>
          <w:rPr>
            <w:rFonts w:ascii="仿宋" w:eastAsia="仿宋" w:hAnsi="仿宋" w:cs="仿宋" w:hint="eastAsia"/>
            <w:sz w:val="24"/>
            <w:szCs w:val="32"/>
          </w:rPr>
          <w:fldChar w:fldCharType="end"/>
        </w:r>
      </w:hyperlink>
    </w:p>
    <w:p w:rsidR="00115137" w:rsidRDefault="00A71B52">
      <w:pPr>
        <w:pStyle w:val="10"/>
        <w:tabs>
          <w:tab w:val="right" w:leader="dot" w:pos="8731"/>
        </w:tabs>
        <w:spacing w:line="400" w:lineRule="exact"/>
        <w:rPr>
          <w:rFonts w:ascii="仿宋" w:eastAsia="仿宋" w:hAnsi="仿宋" w:cs="仿宋"/>
          <w:sz w:val="24"/>
          <w:szCs w:val="32"/>
        </w:rPr>
      </w:pPr>
      <w:hyperlink w:anchor="_Toc3924" w:history="1">
        <w:r w:rsidR="00400CF8">
          <w:rPr>
            <w:rFonts w:ascii="仿宋" w:eastAsia="仿宋" w:hAnsi="仿宋" w:cs="仿宋" w:hint="eastAsia"/>
            <w:sz w:val="24"/>
            <w:szCs w:val="32"/>
          </w:rPr>
          <w:t>二、课程总表</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_Toc3924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4</w:t>
        </w:r>
        <w:r>
          <w:rPr>
            <w:rFonts w:ascii="仿宋" w:eastAsia="仿宋" w:hAnsi="仿宋" w:cs="仿宋" w:hint="eastAsia"/>
            <w:sz w:val="24"/>
            <w:szCs w:val="32"/>
          </w:rPr>
          <w:fldChar w:fldCharType="end"/>
        </w:r>
      </w:hyperlink>
    </w:p>
    <w:p w:rsidR="00115137" w:rsidRDefault="00A71B52">
      <w:pPr>
        <w:pStyle w:val="10"/>
        <w:tabs>
          <w:tab w:val="right" w:leader="dot" w:pos="8731"/>
        </w:tabs>
        <w:spacing w:line="400" w:lineRule="exact"/>
        <w:rPr>
          <w:rFonts w:ascii="仿宋" w:eastAsia="仿宋" w:hAnsi="仿宋" w:cs="仿宋"/>
          <w:sz w:val="24"/>
          <w:szCs w:val="32"/>
        </w:rPr>
      </w:pPr>
      <w:hyperlink w:anchor="_Toc23268" w:history="1">
        <w:r w:rsidR="00400CF8">
          <w:rPr>
            <w:rFonts w:ascii="仿宋" w:eastAsia="仿宋" w:hAnsi="仿宋" w:cs="仿宋" w:hint="eastAsia"/>
            <w:sz w:val="24"/>
            <w:szCs w:val="32"/>
          </w:rPr>
          <w:t>三、课程简介：</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_Toc23268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6</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24201" w:history="1">
        <w:r w:rsidR="00400CF8">
          <w:rPr>
            <w:rFonts w:ascii="仿宋" w:eastAsia="仿宋" w:hAnsi="仿宋" w:cs="仿宋" w:hint="eastAsia"/>
            <w:sz w:val="24"/>
            <w:szCs w:val="32"/>
          </w:rPr>
          <w:t>（一）文化基础</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_Toc24201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6</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8079" w:history="1">
        <w:r w:rsidR="00400CF8">
          <w:rPr>
            <w:rFonts w:ascii="仿宋" w:eastAsia="仿宋" w:hAnsi="仿宋" w:cs="仿宋" w:hint="eastAsia"/>
            <w:sz w:val="24"/>
            <w:szCs w:val="32"/>
          </w:rPr>
          <w:t>1.</w:t>
        </w:r>
        <w:r w:rsidR="00400CF8">
          <w:rPr>
            <w:rFonts w:ascii="仿宋" w:eastAsia="仿宋" w:hAnsi="仿宋" w:cs="仿宋" w:hint="eastAsia"/>
            <w:kern w:val="0"/>
            <w:sz w:val="24"/>
            <w:szCs w:val="32"/>
          </w:rPr>
          <w:t>人文底蕴</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_Toc8079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6</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15304" w:history="1">
        <w:r w:rsidR="00400CF8">
          <w:rPr>
            <w:rFonts w:ascii="仿宋" w:eastAsia="仿宋" w:hAnsi="仿宋" w:cs="仿宋" w:hint="eastAsia"/>
            <w:sz w:val="24"/>
            <w:szCs w:val="32"/>
          </w:rPr>
          <w:t>①</w:t>
        </w:r>
        <w:r w:rsidR="00400CF8">
          <w:rPr>
            <w:rFonts w:ascii="仿宋" w:eastAsia="仿宋" w:hAnsi="仿宋" w:cs="仿宋" w:hint="eastAsia"/>
            <w:kern w:val="0"/>
            <w:sz w:val="24"/>
            <w:szCs w:val="32"/>
          </w:rPr>
          <w:t>人文积淀</w:t>
        </w:r>
        <w:r w:rsidR="00400CF8">
          <w:rPr>
            <w:rFonts w:ascii="仿宋" w:eastAsia="仿宋" w:hAnsi="仿宋" w:cs="仿宋" w:hint="eastAsia"/>
            <w:sz w:val="24"/>
            <w:szCs w:val="32"/>
          </w:rPr>
          <w:t>：</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_Toc15304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6</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16303" w:history="1">
        <w:r w:rsidR="00400CF8">
          <w:rPr>
            <w:rFonts w:ascii="仿宋" w:eastAsia="仿宋" w:hAnsi="仿宋" w:cs="仿宋" w:hint="eastAsia"/>
            <w:sz w:val="24"/>
            <w:szCs w:val="32"/>
          </w:rPr>
          <w:t>②</w:t>
        </w:r>
        <w:r w:rsidR="00400CF8">
          <w:rPr>
            <w:rFonts w:ascii="仿宋" w:eastAsia="仿宋" w:hAnsi="仿宋" w:cs="仿宋" w:hint="eastAsia"/>
            <w:kern w:val="0"/>
            <w:sz w:val="24"/>
            <w:szCs w:val="32"/>
          </w:rPr>
          <w:t>审美情趣</w:t>
        </w:r>
        <w:r w:rsidR="00400CF8">
          <w:rPr>
            <w:rFonts w:ascii="仿宋" w:eastAsia="仿宋" w:hAnsi="仿宋" w:cs="仿宋" w:hint="eastAsia"/>
            <w:sz w:val="24"/>
            <w:szCs w:val="32"/>
          </w:rPr>
          <w:t>：</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_Toc16303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7</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7612" w:history="1">
        <w:r w:rsidR="00400CF8">
          <w:rPr>
            <w:rFonts w:ascii="仿宋" w:eastAsia="仿宋" w:hAnsi="仿宋" w:cs="仿宋" w:hint="eastAsia"/>
            <w:sz w:val="24"/>
            <w:szCs w:val="32"/>
          </w:rPr>
          <w:t>2.</w:t>
        </w:r>
        <w:r w:rsidR="00400CF8">
          <w:rPr>
            <w:rFonts w:ascii="仿宋" w:eastAsia="仿宋" w:hAnsi="仿宋" w:cs="仿宋" w:hint="eastAsia"/>
            <w:kern w:val="0"/>
            <w:sz w:val="24"/>
            <w:szCs w:val="32"/>
          </w:rPr>
          <w:t>科学精神</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_Toc27612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9</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19604" w:history="1">
        <w:r w:rsidR="00400CF8">
          <w:rPr>
            <w:rFonts w:ascii="仿宋" w:eastAsia="仿宋" w:hAnsi="仿宋" w:cs="仿宋" w:hint="eastAsia"/>
            <w:sz w:val="24"/>
            <w:szCs w:val="32"/>
          </w:rPr>
          <w:t>①理性思维：</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_Toc19604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9</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4416" w:history="1">
        <w:r w:rsidR="00400CF8">
          <w:rPr>
            <w:rFonts w:ascii="仿宋" w:eastAsia="仿宋" w:hAnsi="仿宋" w:cs="仿宋" w:hint="eastAsia"/>
            <w:sz w:val="24"/>
            <w:szCs w:val="32"/>
          </w:rPr>
          <w:t>②勇于探究：</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_Toc24416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10</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22547" w:history="1">
        <w:r w:rsidR="00400CF8">
          <w:rPr>
            <w:rFonts w:ascii="仿宋" w:eastAsia="仿宋" w:hAnsi="仿宋" w:cs="仿宋" w:hint="eastAsia"/>
            <w:sz w:val="24"/>
            <w:szCs w:val="32"/>
          </w:rPr>
          <w:t>（二）自主发展</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_Toc22547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10</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10984" w:history="1">
        <w:r w:rsidR="00400CF8">
          <w:rPr>
            <w:rFonts w:ascii="仿宋" w:eastAsia="仿宋" w:hAnsi="仿宋" w:cs="仿宋" w:hint="eastAsia"/>
            <w:sz w:val="24"/>
            <w:szCs w:val="32"/>
          </w:rPr>
          <w:t>1.学会学习</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_Toc10984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10</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19218" w:history="1">
        <w:r w:rsidR="00400CF8">
          <w:rPr>
            <w:rFonts w:ascii="仿宋" w:eastAsia="仿宋" w:hAnsi="仿宋" w:cs="仿宋" w:hint="eastAsia"/>
            <w:sz w:val="24"/>
            <w:szCs w:val="32"/>
          </w:rPr>
          <w:t>①乐学善学：</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_Toc19218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10</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9934" w:history="1">
        <w:r w:rsidR="00400CF8">
          <w:rPr>
            <w:rFonts w:ascii="仿宋" w:eastAsia="仿宋" w:hAnsi="仿宋" w:cs="仿宋" w:hint="eastAsia"/>
            <w:sz w:val="24"/>
            <w:szCs w:val="32"/>
          </w:rPr>
          <w:t>②信息意识：</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_Toc29934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11</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5820" w:history="1">
        <w:r w:rsidR="00400CF8">
          <w:rPr>
            <w:rFonts w:ascii="仿宋" w:eastAsia="仿宋" w:hAnsi="仿宋" w:cs="仿宋" w:hint="eastAsia"/>
            <w:sz w:val="24"/>
            <w:szCs w:val="32"/>
          </w:rPr>
          <w:t>2.健康生活</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_Toc5820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12</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7972" w:history="1">
        <w:r w:rsidR="00400CF8">
          <w:rPr>
            <w:rFonts w:ascii="仿宋" w:eastAsia="仿宋" w:hAnsi="仿宋" w:cs="仿宋" w:hint="eastAsia"/>
            <w:sz w:val="24"/>
            <w:szCs w:val="32"/>
          </w:rPr>
          <w:t>①珍爱生命：</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_Toc27972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12</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1510" w:history="1">
        <w:r w:rsidR="00400CF8">
          <w:rPr>
            <w:rFonts w:ascii="仿宋" w:eastAsia="仿宋" w:hAnsi="仿宋" w:cs="仿宋" w:hint="eastAsia"/>
            <w:sz w:val="24"/>
            <w:szCs w:val="32"/>
          </w:rPr>
          <w:t>②健全人格：</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_Toc21510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13</w:t>
        </w:r>
        <w:r>
          <w:rPr>
            <w:rFonts w:ascii="仿宋" w:eastAsia="仿宋" w:hAnsi="仿宋" w:cs="仿宋" w:hint="eastAsia"/>
            <w:sz w:val="24"/>
            <w:szCs w:val="32"/>
          </w:rPr>
          <w:fldChar w:fldCharType="end"/>
        </w:r>
      </w:hyperlink>
    </w:p>
    <w:p w:rsidR="00115137" w:rsidRDefault="00A71B52">
      <w:pPr>
        <w:pStyle w:val="20"/>
        <w:tabs>
          <w:tab w:val="right" w:leader="dot" w:pos="8731"/>
        </w:tabs>
        <w:spacing w:line="400" w:lineRule="exact"/>
        <w:rPr>
          <w:rFonts w:ascii="仿宋" w:eastAsia="仿宋" w:hAnsi="仿宋" w:cs="仿宋"/>
          <w:sz w:val="24"/>
          <w:szCs w:val="32"/>
        </w:rPr>
      </w:pPr>
      <w:hyperlink w:anchor="_Toc17952" w:history="1">
        <w:r w:rsidR="00400CF8">
          <w:rPr>
            <w:rFonts w:ascii="仿宋" w:eastAsia="仿宋" w:hAnsi="仿宋" w:cs="仿宋" w:hint="eastAsia"/>
            <w:sz w:val="24"/>
            <w:szCs w:val="32"/>
          </w:rPr>
          <w:t>（三）社会参与</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_Toc17952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14</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3168" w:history="1">
        <w:r w:rsidR="00400CF8">
          <w:rPr>
            <w:rFonts w:ascii="仿宋" w:eastAsia="仿宋" w:hAnsi="仿宋" w:cs="仿宋" w:hint="eastAsia"/>
            <w:sz w:val="24"/>
            <w:szCs w:val="32"/>
          </w:rPr>
          <w:t>1.责任担当</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_Toc3168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14</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9922" w:history="1">
        <w:r w:rsidR="00400CF8">
          <w:rPr>
            <w:rFonts w:ascii="仿宋" w:eastAsia="仿宋" w:hAnsi="仿宋" w:cs="仿宋" w:hint="eastAsia"/>
            <w:sz w:val="24"/>
            <w:szCs w:val="32"/>
          </w:rPr>
          <w:t>①社会责任：</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_Toc29922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14</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14838" w:history="1">
        <w:r w:rsidR="00400CF8">
          <w:rPr>
            <w:rFonts w:ascii="仿宋" w:eastAsia="仿宋" w:hAnsi="仿宋" w:cs="仿宋" w:hint="eastAsia"/>
            <w:sz w:val="24"/>
            <w:szCs w:val="32"/>
          </w:rPr>
          <w:t>②国家认同：</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_Toc14838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14</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4925" w:history="1">
        <w:r w:rsidR="00400CF8">
          <w:rPr>
            <w:rFonts w:ascii="仿宋" w:eastAsia="仿宋" w:hAnsi="仿宋" w:cs="仿宋" w:hint="eastAsia"/>
            <w:sz w:val="24"/>
            <w:szCs w:val="32"/>
          </w:rPr>
          <w:t>③国际理解：</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_Toc24925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14</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274" w:history="1">
        <w:r w:rsidR="00400CF8">
          <w:rPr>
            <w:rFonts w:ascii="仿宋" w:eastAsia="仿宋" w:hAnsi="仿宋" w:cs="仿宋" w:hint="eastAsia"/>
            <w:sz w:val="24"/>
            <w:szCs w:val="32"/>
          </w:rPr>
          <w:t>2.实践创新</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_Toc2274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15</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29851" w:history="1">
        <w:r w:rsidR="00400CF8">
          <w:rPr>
            <w:rFonts w:ascii="仿宋" w:eastAsia="仿宋" w:hAnsi="仿宋" w:cs="仿宋" w:hint="eastAsia"/>
            <w:sz w:val="24"/>
            <w:szCs w:val="32"/>
          </w:rPr>
          <w:t>①劳动意识：</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_Toc29851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15</w:t>
        </w:r>
        <w:r>
          <w:rPr>
            <w:rFonts w:ascii="仿宋" w:eastAsia="仿宋" w:hAnsi="仿宋" w:cs="仿宋" w:hint="eastAsia"/>
            <w:sz w:val="24"/>
            <w:szCs w:val="32"/>
          </w:rPr>
          <w:fldChar w:fldCharType="end"/>
        </w:r>
      </w:hyperlink>
    </w:p>
    <w:p w:rsidR="00115137" w:rsidRDefault="00A71B52">
      <w:pPr>
        <w:pStyle w:val="30"/>
        <w:tabs>
          <w:tab w:val="right" w:leader="dot" w:pos="8731"/>
        </w:tabs>
        <w:spacing w:line="400" w:lineRule="exact"/>
        <w:rPr>
          <w:rFonts w:ascii="仿宋" w:eastAsia="仿宋" w:hAnsi="仿宋" w:cs="仿宋"/>
          <w:sz w:val="24"/>
          <w:szCs w:val="32"/>
        </w:rPr>
      </w:pPr>
      <w:hyperlink w:anchor="_Toc6215" w:history="1">
        <w:r w:rsidR="00400CF8">
          <w:rPr>
            <w:rFonts w:ascii="仿宋" w:eastAsia="仿宋" w:hAnsi="仿宋" w:cs="仿宋" w:hint="eastAsia"/>
            <w:sz w:val="24"/>
            <w:szCs w:val="32"/>
          </w:rPr>
          <w:t>②技术运用：</w:t>
        </w:r>
        <w:r w:rsidR="00400CF8">
          <w:rPr>
            <w:rFonts w:ascii="仿宋" w:eastAsia="仿宋" w:hAnsi="仿宋" w:cs="仿宋" w:hint="eastAsia"/>
            <w:sz w:val="24"/>
            <w:szCs w:val="32"/>
          </w:rPr>
          <w:tab/>
        </w:r>
        <w:r>
          <w:rPr>
            <w:rFonts w:ascii="仿宋" w:eastAsia="仿宋" w:hAnsi="仿宋" w:cs="仿宋" w:hint="eastAsia"/>
            <w:sz w:val="24"/>
            <w:szCs w:val="32"/>
          </w:rPr>
          <w:fldChar w:fldCharType="begin"/>
        </w:r>
        <w:r w:rsidR="00400CF8">
          <w:rPr>
            <w:rFonts w:ascii="仿宋" w:eastAsia="仿宋" w:hAnsi="仿宋" w:cs="仿宋" w:hint="eastAsia"/>
            <w:sz w:val="24"/>
            <w:szCs w:val="32"/>
          </w:rPr>
          <w:instrText xml:space="preserve"> PAGEREF _Toc6215 </w:instrText>
        </w:r>
        <w:r>
          <w:rPr>
            <w:rFonts w:ascii="仿宋" w:eastAsia="仿宋" w:hAnsi="仿宋" w:cs="仿宋" w:hint="eastAsia"/>
            <w:sz w:val="24"/>
            <w:szCs w:val="32"/>
          </w:rPr>
          <w:fldChar w:fldCharType="separate"/>
        </w:r>
        <w:r w:rsidR="00400CF8">
          <w:rPr>
            <w:rFonts w:ascii="仿宋" w:eastAsia="仿宋" w:hAnsi="仿宋" w:cs="仿宋" w:hint="eastAsia"/>
            <w:sz w:val="24"/>
            <w:szCs w:val="32"/>
          </w:rPr>
          <w:t>16</w:t>
        </w:r>
        <w:r>
          <w:rPr>
            <w:rFonts w:ascii="仿宋" w:eastAsia="仿宋" w:hAnsi="仿宋" w:cs="仿宋" w:hint="eastAsia"/>
            <w:sz w:val="24"/>
            <w:szCs w:val="32"/>
          </w:rPr>
          <w:fldChar w:fldCharType="end"/>
        </w:r>
      </w:hyperlink>
    </w:p>
    <w:p w:rsidR="00115137" w:rsidRDefault="00A71B52">
      <w:pPr>
        <w:outlineLvl w:val="3"/>
        <w:rPr>
          <w:rFonts w:ascii="仿宋" w:eastAsia="仿宋" w:hAnsi="仿宋" w:cs="仿宋"/>
          <w:sz w:val="40"/>
          <w:szCs w:val="36"/>
        </w:rPr>
      </w:pPr>
      <w:r>
        <w:rPr>
          <w:rFonts w:ascii="仿宋" w:eastAsia="仿宋" w:hAnsi="仿宋" w:cs="仿宋" w:hint="eastAsia"/>
          <w:sz w:val="24"/>
          <w:szCs w:val="36"/>
        </w:rPr>
        <w:fldChar w:fldCharType="end"/>
      </w:r>
    </w:p>
    <w:p w:rsidR="00115137" w:rsidRDefault="00115137">
      <w:pPr>
        <w:rPr>
          <w:rFonts w:ascii="仿宋" w:eastAsia="仿宋" w:hAnsi="仿宋" w:cs="仿宋"/>
        </w:rPr>
      </w:pPr>
      <w:bookmarkStart w:id="8" w:name="_Toc10855"/>
      <w:bookmarkStart w:id="9" w:name="_Toc25421"/>
    </w:p>
    <w:p w:rsidR="00115137" w:rsidRDefault="00400CF8">
      <w:pPr>
        <w:pStyle w:val="1"/>
        <w:rPr>
          <w:rFonts w:ascii="仿宋" w:eastAsia="仿宋" w:hAnsi="仿宋" w:cs="仿宋"/>
        </w:rPr>
      </w:pPr>
      <w:bookmarkStart w:id="10" w:name="_Toc11004"/>
      <w:r>
        <w:rPr>
          <w:rFonts w:ascii="仿宋" w:eastAsia="仿宋" w:hAnsi="仿宋" w:cs="仿宋" w:hint="eastAsia"/>
        </w:rPr>
        <w:lastRenderedPageBreak/>
        <w:t>一、选课摘要</w:t>
      </w:r>
      <w:bookmarkEnd w:id="0"/>
      <w:bookmarkEnd w:id="2"/>
      <w:bookmarkEnd w:id="3"/>
      <w:bookmarkEnd w:id="7"/>
      <w:bookmarkEnd w:id="8"/>
      <w:bookmarkEnd w:id="9"/>
      <w:bookmarkEnd w:id="10"/>
    </w:p>
    <w:p w:rsidR="00115137" w:rsidRDefault="00400CF8">
      <w:pPr>
        <w:pStyle w:val="2"/>
        <w:rPr>
          <w:rFonts w:ascii="仿宋" w:eastAsia="仿宋" w:hAnsi="仿宋" w:cs="仿宋"/>
        </w:rPr>
      </w:pPr>
      <w:bookmarkStart w:id="11" w:name="_Toc14127"/>
      <w:bookmarkStart w:id="12" w:name="_Toc25673"/>
      <w:bookmarkStart w:id="13" w:name="_Toc29223"/>
      <w:bookmarkStart w:id="14" w:name="_Toc9273"/>
      <w:bookmarkStart w:id="15" w:name="_Toc17699"/>
      <w:bookmarkStart w:id="16" w:name="_Toc19172"/>
      <w:bookmarkStart w:id="17" w:name="_Toc30747"/>
      <w:r>
        <w:rPr>
          <w:rFonts w:ascii="仿宋" w:eastAsia="仿宋" w:hAnsi="仿宋" w:cs="仿宋" w:hint="eastAsia"/>
        </w:rPr>
        <w:t>（一）课程设置</w:t>
      </w:r>
      <w:bookmarkEnd w:id="11"/>
      <w:bookmarkEnd w:id="12"/>
      <w:bookmarkEnd w:id="13"/>
      <w:bookmarkEnd w:id="14"/>
      <w:bookmarkEnd w:id="15"/>
      <w:bookmarkEnd w:id="16"/>
      <w:bookmarkEnd w:id="17"/>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课程设置紧密围绕中学社六大核心素养，满足学生全方位发展的需求。</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上课的时间、地点、老师具体见二</w:t>
      </w:r>
      <w:proofErr w:type="gramStart"/>
      <w:r>
        <w:rPr>
          <w:rFonts w:ascii="仿宋" w:eastAsia="仿宋" w:hAnsi="仿宋" w:cs="仿宋" w:hint="eastAsia"/>
          <w:sz w:val="24"/>
        </w:rPr>
        <w:t>楼电子屏下</w:t>
      </w:r>
      <w:proofErr w:type="gramEnd"/>
      <w:r>
        <w:rPr>
          <w:rFonts w:ascii="仿宋" w:eastAsia="仿宋" w:hAnsi="仿宋" w:cs="仿宋" w:hint="eastAsia"/>
          <w:sz w:val="24"/>
        </w:rPr>
        <w:t>公示栏海报。</w:t>
      </w:r>
    </w:p>
    <w:p w:rsidR="00115137" w:rsidRDefault="00115137">
      <w:pPr>
        <w:spacing w:line="460" w:lineRule="atLeast"/>
        <w:ind w:firstLineChars="200" w:firstLine="480"/>
        <w:jc w:val="left"/>
        <w:rPr>
          <w:rFonts w:ascii="仿宋" w:eastAsia="仿宋" w:hAnsi="仿宋" w:cs="仿宋"/>
          <w:sz w:val="24"/>
        </w:rPr>
      </w:pPr>
    </w:p>
    <w:p w:rsidR="00115137" w:rsidRDefault="00400CF8">
      <w:pPr>
        <w:pStyle w:val="2"/>
        <w:numPr>
          <w:ilvl w:val="0"/>
          <w:numId w:val="1"/>
        </w:numPr>
        <w:rPr>
          <w:rFonts w:ascii="仿宋" w:eastAsia="仿宋" w:hAnsi="仿宋" w:cs="仿宋"/>
        </w:rPr>
      </w:pPr>
      <w:bookmarkStart w:id="18" w:name="_Toc8318"/>
      <w:bookmarkStart w:id="19" w:name="_Toc2009"/>
      <w:bookmarkStart w:id="20" w:name="_Toc204"/>
      <w:bookmarkStart w:id="21" w:name="_Toc8719"/>
      <w:bookmarkStart w:id="22" w:name="_Toc14624"/>
      <w:bookmarkStart w:id="23" w:name="_Toc26646"/>
      <w:bookmarkStart w:id="24" w:name="_Toc6525"/>
      <w:r>
        <w:rPr>
          <w:rFonts w:ascii="仿宋" w:eastAsia="仿宋" w:hAnsi="仿宋" w:cs="仿宋" w:hint="eastAsia"/>
        </w:rPr>
        <w:t>选课</w:t>
      </w:r>
      <w:bookmarkEnd w:id="18"/>
      <w:bookmarkEnd w:id="19"/>
      <w:bookmarkEnd w:id="20"/>
      <w:bookmarkEnd w:id="21"/>
      <w:bookmarkEnd w:id="22"/>
      <w:bookmarkEnd w:id="23"/>
      <w:bookmarkEnd w:id="24"/>
    </w:p>
    <w:p w:rsidR="00115137" w:rsidRPr="00A845AD" w:rsidRDefault="00400CF8">
      <w:pPr>
        <w:pStyle w:val="2"/>
        <w:numPr>
          <w:ilvl w:val="0"/>
          <w:numId w:val="2"/>
        </w:numPr>
        <w:spacing w:line="460" w:lineRule="atLeast"/>
        <w:ind w:firstLineChars="200" w:firstLine="480"/>
        <w:rPr>
          <w:rFonts w:ascii="仿宋" w:eastAsia="仿宋" w:hAnsi="仿宋" w:cs="仿宋"/>
          <w:b w:val="0"/>
          <w:color w:val="FF0000"/>
        </w:rPr>
      </w:pPr>
      <w:bookmarkStart w:id="25" w:name="_Toc29718"/>
      <w:bookmarkStart w:id="26" w:name="_Toc25332"/>
      <w:r w:rsidRPr="00A845AD">
        <w:rPr>
          <w:rFonts w:ascii="仿宋" w:eastAsia="仿宋" w:hAnsi="仿宋" w:cs="仿宋" w:hint="eastAsia"/>
          <w:b w:val="0"/>
          <w:color w:val="FF0000"/>
        </w:rPr>
        <w:t>系统开放时间，9月1</w:t>
      </w:r>
      <w:r w:rsidR="00B81EED" w:rsidRPr="00A845AD">
        <w:rPr>
          <w:rFonts w:ascii="仿宋" w:eastAsia="仿宋" w:hAnsi="仿宋" w:cs="仿宋" w:hint="eastAsia"/>
          <w:b w:val="0"/>
          <w:color w:val="FF0000"/>
        </w:rPr>
        <w:t>6</w:t>
      </w:r>
      <w:r w:rsidRPr="00A845AD">
        <w:rPr>
          <w:rFonts w:ascii="仿宋" w:eastAsia="仿宋" w:hAnsi="仿宋" w:cs="仿宋" w:hint="eastAsia"/>
          <w:b w:val="0"/>
          <w:color w:val="FF0000"/>
        </w:rPr>
        <w:t>日（周</w:t>
      </w:r>
      <w:r w:rsidR="00B81EED" w:rsidRPr="00A845AD">
        <w:rPr>
          <w:rFonts w:ascii="仿宋" w:eastAsia="仿宋" w:hAnsi="仿宋" w:cs="仿宋" w:hint="eastAsia"/>
          <w:b w:val="0"/>
          <w:color w:val="FF0000"/>
        </w:rPr>
        <w:t>日</w:t>
      </w:r>
      <w:r w:rsidRPr="00A845AD">
        <w:rPr>
          <w:rFonts w:ascii="仿宋" w:eastAsia="仿宋" w:hAnsi="仿宋" w:cs="仿宋" w:hint="eastAsia"/>
          <w:b w:val="0"/>
          <w:color w:val="FF0000"/>
        </w:rPr>
        <w:t>）上午</w:t>
      </w:r>
      <w:r w:rsidR="00B81EED" w:rsidRPr="00A845AD">
        <w:rPr>
          <w:rFonts w:ascii="仿宋" w:eastAsia="仿宋" w:hAnsi="仿宋" w:cs="仿宋" w:hint="eastAsia"/>
          <w:b w:val="0"/>
          <w:color w:val="FF0000"/>
        </w:rPr>
        <w:t>10</w:t>
      </w:r>
      <w:r w:rsidRPr="00A845AD">
        <w:rPr>
          <w:rFonts w:ascii="仿宋" w:eastAsia="仿宋" w:hAnsi="仿宋" w:cs="仿宋" w:hint="eastAsia"/>
          <w:b w:val="0"/>
          <w:color w:val="FF0000"/>
        </w:rPr>
        <w:t>点到晚上</w:t>
      </w:r>
      <w:r w:rsidR="00B81EED" w:rsidRPr="00A845AD">
        <w:rPr>
          <w:rFonts w:ascii="仿宋" w:eastAsia="仿宋" w:hAnsi="仿宋" w:cs="仿宋" w:hint="eastAsia"/>
          <w:b w:val="0"/>
          <w:color w:val="FF0000"/>
        </w:rPr>
        <w:t>9</w:t>
      </w:r>
      <w:r w:rsidRPr="00A845AD">
        <w:rPr>
          <w:rFonts w:ascii="仿宋" w:eastAsia="仿宋" w:hAnsi="仿宋" w:cs="仿宋" w:hint="eastAsia"/>
          <w:b w:val="0"/>
          <w:color w:val="FF0000"/>
        </w:rPr>
        <w:t>点，选课必须在规定时间内进行。建议大家提前登录</w:t>
      </w:r>
      <w:r w:rsidR="00A257AD" w:rsidRPr="00A845AD">
        <w:rPr>
          <w:rFonts w:ascii="仿宋" w:eastAsia="仿宋" w:hAnsi="仿宋" w:cs="仿宋" w:hint="eastAsia"/>
          <w:b w:val="0"/>
          <w:color w:val="FF0000"/>
        </w:rPr>
        <w:t>校园网</w:t>
      </w:r>
      <w:r w:rsidRPr="00A845AD">
        <w:rPr>
          <w:rFonts w:ascii="仿宋" w:eastAsia="仿宋" w:hAnsi="仿宋" w:cs="仿宋" w:hint="eastAsia"/>
          <w:b w:val="0"/>
          <w:color w:val="FF0000"/>
        </w:rPr>
        <w:t>查看</w:t>
      </w:r>
      <w:r w:rsidR="00A257AD" w:rsidRPr="00A845AD">
        <w:rPr>
          <w:rFonts w:ascii="仿宋" w:eastAsia="仿宋" w:hAnsi="仿宋" w:cs="仿宋" w:hint="eastAsia"/>
          <w:b w:val="0"/>
          <w:color w:val="FF0000"/>
        </w:rPr>
        <w:t>课程介绍</w:t>
      </w:r>
      <w:r w:rsidRPr="00A845AD">
        <w:rPr>
          <w:rFonts w:ascii="仿宋" w:eastAsia="仿宋" w:hAnsi="仿宋" w:cs="仿宋" w:hint="eastAsia"/>
          <w:b w:val="0"/>
          <w:color w:val="FF0000"/>
        </w:rPr>
        <w:t>，了解相关课程。</w:t>
      </w:r>
      <w:bookmarkEnd w:id="25"/>
      <w:bookmarkEnd w:id="26"/>
    </w:p>
    <w:p w:rsidR="00115137" w:rsidRPr="00A845AD" w:rsidRDefault="00400CF8">
      <w:pPr>
        <w:pStyle w:val="2"/>
        <w:spacing w:line="460" w:lineRule="atLeast"/>
        <w:ind w:firstLineChars="200" w:firstLine="480"/>
        <w:rPr>
          <w:rFonts w:ascii="仿宋" w:eastAsia="仿宋" w:hAnsi="仿宋" w:cs="仿宋"/>
          <w:b w:val="0"/>
          <w:color w:val="FF0000"/>
        </w:rPr>
      </w:pPr>
      <w:bookmarkStart w:id="27" w:name="_Toc24425"/>
      <w:bookmarkStart w:id="28" w:name="_Toc19868"/>
      <w:r w:rsidRPr="00A845AD">
        <w:rPr>
          <w:rFonts w:ascii="仿宋" w:eastAsia="仿宋" w:hAnsi="仿宋" w:cs="仿宋" w:hint="eastAsia"/>
          <w:b w:val="0"/>
          <w:color w:val="FF0000"/>
        </w:rPr>
        <w:t>2.登录路径：合肥八</w:t>
      </w:r>
      <w:proofErr w:type="gramStart"/>
      <w:r w:rsidRPr="00A845AD">
        <w:rPr>
          <w:rFonts w:ascii="仿宋" w:eastAsia="仿宋" w:hAnsi="仿宋" w:cs="仿宋" w:hint="eastAsia"/>
          <w:b w:val="0"/>
          <w:color w:val="FF0000"/>
        </w:rPr>
        <w:t>中官网</w:t>
      </w:r>
      <w:proofErr w:type="gramEnd"/>
      <w:r w:rsidRPr="00A845AD">
        <w:rPr>
          <w:rFonts w:ascii="仿宋" w:eastAsia="仿宋" w:hAnsi="仿宋" w:cs="仿宋" w:hint="eastAsia"/>
          <w:b w:val="0"/>
          <w:color w:val="FF0000"/>
        </w:rPr>
        <w:t>——数字化校园——输入用户名（一卡通号）、密码——选课系统——</w:t>
      </w:r>
      <w:proofErr w:type="gramStart"/>
      <w:r w:rsidRPr="00A845AD">
        <w:rPr>
          <w:rFonts w:ascii="仿宋" w:eastAsia="仿宋" w:hAnsi="仿宋" w:cs="仿宋" w:hint="eastAsia"/>
          <w:b w:val="0"/>
          <w:color w:val="FF0000"/>
        </w:rPr>
        <w:t>非限选课</w:t>
      </w:r>
      <w:proofErr w:type="gramEnd"/>
      <w:r w:rsidRPr="00A845AD">
        <w:rPr>
          <w:rFonts w:ascii="仿宋" w:eastAsia="仿宋" w:hAnsi="仿宋" w:cs="仿宋" w:hint="eastAsia"/>
          <w:b w:val="0"/>
          <w:color w:val="FF0000"/>
        </w:rPr>
        <w:t>——全部课程——点击自己喜欢的课程——参加该课程。</w:t>
      </w:r>
      <w:bookmarkEnd w:id="27"/>
      <w:bookmarkEnd w:id="28"/>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3.竞赛班、特长生、通过选拔进入提前批次录取的学生无需选课。</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4.每名同学只能选择一门课，部分热门课程名额有限，建议大家提前了解课程，并至少准备</w:t>
      </w:r>
      <w:r w:rsidR="00A360F9">
        <w:rPr>
          <w:rFonts w:ascii="仿宋" w:eastAsia="仿宋" w:hAnsi="仿宋" w:cs="仿宋" w:hint="eastAsia"/>
          <w:sz w:val="24"/>
        </w:rPr>
        <w:t>3</w:t>
      </w:r>
      <w:r>
        <w:rPr>
          <w:rFonts w:ascii="仿宋" w:eastAsia="仿宋" w:hAnsi="仿宋" w:cs="仿宋" w:hint="eastAsia"/>
          <w:sz w:val="24"/>
        </w:rPr>
        <w:t>-</w:t>
      </w:r>
      <w:r w:rsidR="00A360F9">
        <w:rPr>
          <w:rFonts w:ascii="仿宋" w:eastAsia="仿宋" w:hAnsi="仿宋" w:cs="仿宋" w:hint="eastAsia"/>
          <w:sz w:val="24"/>
        </w:rPr>
        <w:t>5</w:t>
      </w:r>
      <w:r>
        <w:rPr>
          <w:rFonts w:ascii="仿宋" w:eastAsia="仿宋" w:hAnsi="仿宋" w:cs="仿宋" w:hint="eastAsia"/>
          <w:sz w:val="24"/>
        </w:rPr>
        <w:t>门课备选。</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5.选课时如有特殊情况需要调整，请及时向高一年级组汇报。如无特殊情况，必要时须服从安排。</w:t>
      </w:r>
    </w:p>
    <w:p w:rsidR="00115137" w:rsidRDefault="00400CF8">
      <w:pPr>
        <w:pStyle w:val="2"/>
        <w:rPr>
          <w:rFonts w:ascii="仿宋" w:eastAsia="仿宋" w:hAnsi="仿宋" w:cs="仿宋"/>
        </w:rPr>
      </w:pPr>
      <w:bookmarkStart w:id="29" w:name="_Toc15688"/>
      <w:bookmarkStart w:id="30" w:name="_Toc521"/>
      <w:bookmarkStart w:id="31" w:name="_Toc8586"/>
      <w:bookmarkStart w:id="32" w:name="_Toc7163"/>
      <w:bookmarkStart w:id="33" w:name="_Toc8945"/>
      <w:bookmarkStart w:id="34" w:name="_Toc929"/>
      <w:bookmarkStart w:id="35" w:name="_Toc16621"/>
      <w:r>
        <w:rPr>
          <w:rFonts w:ascii="仿宋" w:eastAsia="仿宋" w:hAnsi="仿宋" w:cs="仿宋" w:hint="eastAsia"/>
        </w:rPr>
        <w:t>（三）时间</w:t>
      </w:r>
      <w:bookmarkEnd w:id="29"/>
      <w:bookmarkEnd w:id="30"/>
      <w:bookmarkEnd w:id="31"/>
      <w:bookmarkEnd w:id="32"/>
      <w:bookmarkEnd w:id="33"/>
      <w:bookmarkEnd w:id="34"/>
      <w:bookmarkEnd w:id="35"/>
    </w:p>
    <w:p w:rsidR="00115137" w:rsidRDefault="00400CF8">
      <w:pPr>
        <w:spacing w:line="460" w:lineRule="atLeast"/>
        <w:ind w:firstLineChars="200" w:firstLine="480"/>
        <w:jc w:val="left"/>
        <w:rPr>
          <w:rFonts w:ascii="仿宋" w:eastAsia="仿宋" w:hAnsi="仿宋" w:cs="仿宋"/>
          <w:sz w:val="24"/>
        </w:rPr>
      </w:pPr>
      <w:proofErr w:type="gramStart"/>
      <w:r>
        <w:rPr>
          <w:rFonts w:ascii="仿宋" w:eastAsia="仿宋" w:hAnsi="仿宋" w:cs="仿宋" w:hint="eastAsia"/>
          <w:sz w:val="24"/>
        </w:rPr>
        <w:t>非限课</w:t>
      </w:r>
      <w:proofErr w:type="gramEnd"/>
      <w:r>
        <w:rPr>
          <w:rFonts w:ascii="仿宋" w:eastAsia="仿宋" w:hAnsi="仿宋" w:cs="仿宋" w:hint="eastAsia"/>
          <w:sz w:val="24"/>
        </w:rPr>
        <w:t>开课时间是每周三下午第3、4节课，本学期从</w:t>
      </w:r>
      <w:r w:rsidR="00D21F8C">
        <w:rPr>
          <w:rFonts w:ascii="仿宋" w:eastAsia="仿宋" w:hAnsi="仿宋" w:cs="仿宋" w:hint="eastAsia"/>
          <w:sz w:val="24"/>
        </w:rPr>
        <w:t>10</w:t>
      </w:r>
      <w:r>
        <w:rPr>
          <w:rFonts w:ascii="仿宋" w:eastAsia="仿宋" w:hAnsi="仿宋" w:cs="仿宋" w:hint="eastAsia"/>
          <w:sz w:val="24"/>
        </w:rPr>
        <w:t>月</w:t>
      </w:r>
      <w:r w:rsidR="00D21F8C">
        <w:rPr>
          <w:rFonts w:ascii="仿宋" w:eastAsia="仿宋" w:hAnsi="仿宋" w:cs="仿宋" w:hint="eastAsia"/>
          <w:sz w:val="24"/>
        </w:rPr>
        <w:t>10</w:t>
      </w:r>
      <w:r>
        <w:rPr>
          <w:rFonts w:ascii="仿宋" w:eastAsia="仿宋" w:hAnsi="仿宋" w:cs="仿宋" w:hint="eastAsia"/>
          <w:sz w:val="24"/>
        </w:rPr>
        <w:t>日（周三）开始正式上课。</w:t>
      </w:r>
    </w:p>
    <w:p w:rsidR="00115137" w:rsidRDefault="00400CF8">
      <w:pPr>
        <w:pStyle w:val="2"/>
        <w:rPr>
          <w:rFonts w:ascii="仿宋" w:eastAsia="仿宋" w:hAnsi="仿宋" w:cs="仿宋"/>
        </w:rPr>
      </w:pPr>
      <w:bookmarkStart w:id="36" w:name="_Toc30870"/>
      <w:bookmarkStart w:id="37" w:name="_Toc25958"/>
      <w:bookmarkStart w:id="38" w:name="_Toc4343"/>
      <w:bookmarkStart w:id="39" w:name="_Toc22657"/>
      <w:bookmarkStart w:id="40" w:name="_Toc10257"/>
      <w:bookmarkStart w:id="41" w:name="_Toc3468"/>
      <w:bookmarkStart w:id="42" w:name="_Toc11808"/>
      <w:r>
        <w:rPr>
          <w:rFonts w:ascii="仿宋" w:eastAsia="仿宋" w:hAnsi="仿宋" w:cs="仿宋" w:hint="eastAsia"/>
        </w:rPr>
        <w:t>（四）上课的要求</w:t>
      </w:r>
      <w:bookmarkEnd w:id="36"/>
      <w:bookmarkEnd w:id="37"/>
      <w:bookmarkEnd w:id="38"/>
      <w:bookmarkEnd w:id="39"/>
      <w:bookmarkEnd w:id="40"/>
      <w:bookmarkEnd w:id="41"/>
      <w:bookmarkEnd w:id="42"/>
    </w:p>
    <w:p w:rsidR="00115137" w:rsidRDefault="00400CF8">
      <w:pPr>
        <w:spacing w:line="460" w:lineRule="atLeast"/>
        <w:ind w:firstLineChars="200" w:firstLine="480"/>
        <w:jc w:val="left"/>
        <w:rPr>
          <w:rFonts w:ascii="仿宋" w:eastAsia="仿宋" w:hAnsi="仿宋" w:cs="仿宋"/>
          <w:sz w:val="24"/>
        </w:rPr>
      </w:pPr>
      <w:proofErr w:type="gramStart"/>
      <w:r>
        <w:rPr>
          <w:rFonts w:ascii="仿宋" w:eastAsia="仿宋" w:hAnsi="仿宋" w:cs="仿宋" w:hint="eastAsia"/>
          <w:sz w:val="24"/>
        </w:rPr>
        <w:t>非限课</w:t>
      </w:r>
      <w:proofErr w:type="gramEnd"/>
      <w:r>
        <w:rPr>
          <w:rFonts w:ascii="仿宋" w:eastAsia="仿宋" w:hAnsi="仿宋" w:cs="仿宋" w:hint="eastAsia"/>
          <w:sz w:val="24"/>
        </w:rPr>
        <w:t>是纳入课表的正式课程，学期末将进行教学质量评估，合格的同学获得学分，不合格的同学无学分，所有结果录入档案，成为综合素质评价的依据。</w:t>
      </w:r>
    </w:p>
    <w:p w:rsidR="00115137" w:rsidRDefault="00400CF8">
      <w:pPr>
        <w:spacing w:line="460" w:lineRule="atLeast"/>
        <w:ind w:firstLineChars="200" w:firstLine="480"/>
        <w:jc w:val="left"/>
        <w:rPr>
          <w:rFonts w:ascii="仿宋" w:eastAsia="仿宋" w:hAnsi="仿宋" w:cs="仿宋"/>
          <w:sz w:val="24"/>
        </w:rPr>
      </w:pPr>
      <w:proofErr w:type="gramStart"/>
      <w:r>
        <w:rPr>
          <w:rFonts w:ascii="仿宋" w:eastAsia="仿宋" w:hAnsi="仿宋" w:cs="仿宋" w:hint="eastAsia"/>
          <w:sz w:val="24"/>
        </w:rPr>
        <w:t>非限课</w:t>
      </w:r>
      <w:proofErr w:type="gramEnd"/>
      <w:r>
        <w:rPr>
          <w:rFonts w:ascii="仿宋" w:eastAsia="仿宋" w:hAnsi="仿宋" w:cs="仿宋" w:hint="eastAsia"/>
          <w:sz w:val="24"/>
        </w:rPr>
        <w:t>纪律要求如下：</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第一、准时上课，不迟到、不早退、不旷课、不串课，服从老师管理，积极参与课堂活动。</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第二、认真完成老师布置的任务。</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第三、严重违纪的同学会受到学校处分。</w:t>
      </w:r>
    </w:p>
    <w:p w:rsidR="00115137" w:rsidRDefault="00400CF8">
      <w:pPr>
        <w:pStyle w:val="1"/>
        <w:numPr>
          <w:ilvl w:val="0"/>
          <w:numId w:val="3"/>
        </w:numPr>
        <w:rPr>
          <w:rFonts w:ascii="仿宋" w:eastAsia="仿宋" w:hAnsi="仿宋" w:cs="仿宋"/>
        </w:rPr>
      </w:pPr>
      <w:bookmarkStart w:id="43" w:name="_Toc3924"/>
      <w:bookmarkStart w:id="44" w:name="_Toc10114"/>
      <w:r>
        <w:rPr>
          <w:rFonts w:ascii="仿宋" w:eastAsia="仿宋" w:hAnsi="仿宋" w:cs="仿宋" w:hint="eastAsia"/>
        </w:rPr>
        <w:lastRenderedPageBreak/>
        <w:t>课程总表</w:t>
      </w:r>
      <w:bookmarkEnd w:id="43"/>
      <w:bookmarkEnd w:id="44"/>
    </w:p>
    <w:tbl>
      <w:tblPr>
        <w:tblW w:w="8400" w:type="dxa"/>
        <w:tblLayout w:type="fixed"/>
        <w:tblCellMar>
          <w:top w:w="15" w:type="dxa"/>
          <w:left w:w="15" w:type="dxa"/>
          <w:bottom w:w="15" w:type="dxa"/>
          <w:right w:w="15" w:type="dxa"/>
        </w:tblCellMar>
        <w:tblLook w:val="04A0"/>
      </w:tblPr>
      <w:tblGrid>
        <w:gridCol w:w="1080"/>
        <w:gridCol w:w="1080"/>
        <w:gridCol w:w="1080"/>
        <w:gridCol w:w="1081"/>
        <w:gridCol w:w="2176"/>
        <w:gridCol w:w="1903"/>
      </w:tblGrid>
      <w:tr w:rsidR="00115137">
        <w:trPr>
          <w:trHeight w:val="316"/>
        </w:trPr>
        <w:tc>
          <w:tcPr>
            <w:tcW w:w="8400" w:type="dxa"/>
            <w:gridSpan w:val="6"/>
            <w:tcBorders>
              <w:top w:val="single" w:sz="12" w:space="0" w:color="000000"/>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b/>
                <w:color w:val="000000"/>
                <w:sz w:val="24"/>
              </w:rPr>
            </w:pPr>
            <w:bookmarkStart w:id="45" w:name="_Toc27906"/>
            <w:bookmarkStart w:id="46" w:name="_Toc12970"/>
            <w:bookmarkStart w:id="47" w:name="_Toc7742"/>
            <w:bookmarkStart w:id="48" w:name="_Toc522"/>
            <w:bookmarkStart w:id="49" w:name="_Toc31831"/>
            <w:bookmarkStart w:id="50" w:name="_Toc19725"/>
            <w:r>
              <w:rPr>
                <w:rFonts w:ascii="仿宋" w:eastAsia="仿宋" w:hAnsi="仿宋" w:cs="仿宋" w:hint="eastAsia"/>
                <w:b/>
                <w:color w:val="000000"/>
                <w:kern w:val="0"/>
                <w:sz w:val="24"/>
              </w:rPr>
              <w:t>2018级合肥八中非限定性课程表</w:t>
            </w:r>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序号</w:t>
            </w:r>
          </w:p>
        </w:tc>
        <w:tc>
          <w:tcPr>
            <w:tcW w:w="3241" w:type="dxa"/>
            <w:gridSpan w:val="3"/>
            <w:tcBorders>
              <w:top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课程分类</w:t>
            </w:r>
          </w:p>
        </w:tc>
        <w:tc>
          <w:tcPr>
            <w:tcW w:w="2176" w:type="dxa"/>
            <w:tcBorders>
              <w:top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课程名称</w:t>
            </w:r>
          </w:p>
        </w:tc>
        <w:tc>
          <w:tcPr>
            <w:tcW w:w="1903" w:type="dxa"/>
            <w:tcBorders>
              <w:top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b/>
                <w:color w:val="000000"/>
                <w:sz w:val="24"/>
              </w:rPr>
            </w:pPr>
            <w:r>
              <w:rPr>
                <w:rFonts w:ascii="仿宋" w:eastAsia="仿宋" w:hAnsi="仿宋" w:cs="仿宋" w:hint="eastAsia"/>
                <w:b/>
                <w:color w:val="000000"/>
                <w:kern w:val="0"/>
                <w:sz w:val="24"/>
              </w:rPr>
              <w:t>任课老师</w:t>
            </w:r>
          </w:p>
        </w:tc>
      </w:tr>
      <w:tr w:rsidR="00115137">
        <w:trPr>
          <w:trHeight w:val="8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w:t>
            </w: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文化基础</w:t>
            </w: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人文底蕴</w:t>
            </w: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人文积淀</w:t>
            </w:r>
          </w:p>
        </w:tc>
        <w:tc>
          <w:tcPr>
            <w:tcW w:w="2176" w:type="dxa"/>
            <w:tcBorders>
              <w:top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德语</w:t>
            </w:r>
          </w:p>
        </w:tc>
        <w:tc>
          <w:tcPr>
            <w:tcW w:w="1903" w:type="dxa"/>
            <w:tcBorders>
              <w:top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钱皖昆</w:t>
            </w:r>
            <w:proofErr w:type="gramEnd"/>
            <w:r>
              <w:rPr>
                <w:rFonts w:ascii="仿宋" w:eastAsia="仿宋" w:hAnsi="仿宋" w:cs="仿宋" w:hint="eastAsia"/>
                <w:color w:val="000000"/>
                <w:kern w:val="0"/>
                <w:sz w:val="24"/>
              </w:rPr>
              <w:t>（合肥学院）</w:t>
            </w:r>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多元音乐文化</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谢婉宁（安徽大学）</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日语</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刘本安</w:t>
            </w:r>
            <w:proofErr w:type="gramEnd"/>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审美情趣</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灯谜教程</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骆岩（灯谜协会）</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街舞</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雅静</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民族舞</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刘小娜</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7</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摄影</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张雷</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8</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茶艺与花艺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余盈</w:t>
            </w:r>
            <w:proofErr w:type="gramEnd"/>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9</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鸣凤在竹-女生合唱</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王毅</w:t>
            </w:r>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10</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鸣凤在竹-男生合唱</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刘山</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11</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水墨之</w:t>
            </w:r>
            <w:proofErr w:type="gramStart"/>
            <w:r>
              <w:rPr>
                <w:rFonts w:ascii="仿宋" w:eastAsia="仿宋" w:hAnsi="仿宋" w:cs="仿宋" w:hint="eastAsia"/>
                <w:color w:val="000000"/>
                <w:kern w:val="0"/>
                <w:sz w:val="24"/>
              </w:rPr>
              <w:t>蕴</w:t>
            </w:r>
            <w:proofErr w:type="gramEnd"/>
            <w:r>
              <w:rPr>
                <w:rFonts w:ascii="仿宋" w:eastAsia="仿宋" w:hAnsi="仿宋" w:cs="仿宋" w:hint="eastAsia"/>
                <w:color w:val="000000"/>
                <w:kern w:val="0"/>
                <w:sz w:val="24"/>
              </w:rPr>
              <w:t>-书法</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仇传鑫</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梨园春色-黄梅戏</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陈莹</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现代乐-吉他</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张磊</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民族器乐基础</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张扬</w:t>
            </w:r>
            <w:proofErr w:type="gramStart"/>
            <w:r>
              <w:rPr>
                <w:rFonts w:ascii="仿宋" w:eastAsia="仿宋" w:hAnsi="仿宋" w:cs="仿宋" w:hint="eastAsia"/>
                <w:color w:val="000000"/>
                <w:kern w:val="0"/>
                <w:sz w:val="24"/>
              </w:rPr>
              <w:t>娟</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15</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静心黑白艺术</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闵菲</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16</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手绘水彩</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郑钊</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17</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油画</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王宁平</w:t>
            </w:r>
            <w:proofErr w:type="gramEnd"/>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18</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版画</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刘敏</w:t>
            </w:r>
          </w:p>
        </w:tc>
      </w:tr>
      <w:tr w:rsidR="00115137">
        <w:trPr>
          <w:trHeight w:val="316"/>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19</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科学精神</w:t>
            </w:r>
          </w:p>
        </w:tc>
        <w:tc>
          <w:tcPr>
            <w:tcW w:w="1081" w:type="dxa"/>
            <w:vMerge w:val="restart"/>
            <w:tcBorders>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理性思维</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数学竞赛</w:t>
            </w:r>
          </w:p>
        </w:tc>
        <w:tc>
          <w:tcPr>
            <w:tcW w:w="1903" w:type="dxa"/>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20</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物理竞赛</w:t>
            </w:r>
          </w:p>
        </w:tc>
        <w:tc>
          <w:tcPr>
            <w:tcW w:w="1903" w:type="dxa"/>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21</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化学竞赛</w:t>
            </w:r>
          </w:p>
        </w:tc>
        <w:tc>
          <w:tcPr>
            <w:tcW w:w="1903" w:type="dxa"/>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生物竞赛</w:t>
            </w:r>
          </w:p>
        </w:tc>
        <w:tc>
          <w:tcPr>
            <w:tcW w:w="1903" w:type="dxa"/>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lastRenderedPageBreak/>
              <w:t>23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kern w:val="0"/>
                <w:sz w:val="24"/>
              </w:rPr>
            </w:pPr>
            <w:r>
              <w:rPr>
                <w:rFonts w:ascii="仿宋" w:eastAsia="仿宋" w:hAnsi="仿宋" w:cs="仿宋" w:hint="eastAsia"/>
                <w:color w:val="000000"/>
                <w:kern w:val="0"/>
                <w:sz w:val="24"/>
              </w:rPr>
              <w:t>科技创新</w:t>
            </w:r>
          </w:p>
        </w:tc>
        <w:tc>
          <w:tcPr>
            <w:tcW w:w="1903" w:type="dxa"/>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r>
      <w:tr w:rsidR="00115137">
        <w:trPr>
          <w:trHeight w:val="8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勇于探究</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趣味化学实验与生活</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刘兴山</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25</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古生物化石</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安徽地质博物馆</w:t>
            </w:r>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26</w:t>
            </w: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自主发展</w:t>
            </w: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学会学习</w:t>
            </w: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乐学善学</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金融基础知识</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银监局</w:t>
            </w:r>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27</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天籁之声-播音主持</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程晨</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28</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玩转空间-魔方</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韩梦雨</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29</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千军万马-象棋</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朱继承</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30</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星罗棋布-围棋</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景励</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31</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视觉传达</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金平</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服装设计</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张清华</w:t>
            </w:r>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信息意识</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python趣味编程</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贺弘德</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信息学竞赛</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金鑫</w:t>
            </w:r>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35</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spellStart"/>
            <w:r>
              <w:rPr>
                <w:rFonts w:ascii="仿宋" w:eastAsia="仿宋" w:hAnsi="仿宋" w:cs="仿宋" w:hint="eastAsia"/>
                <w:color w:val="000000"/>
                <w:kern w:val="0"/>
                <w:sz w:val="24"/>
              </w:rPr>
              <w:t>Arduino</w:t>
            </w:r>
            <w:proofErr w:type="spellEnd"/>
            <w:r>
              <w:rPr>
                <w:rFonts w:ascii="仿宋" w:eastAsia="仿宋" w:hAnsi="仿宋" w:cs="仿宋" w:hint="eastAsia"/>
                <w:color w:val="000000"/>
                <w:kern w:val="0"/>
                <w:sz w:val="24"/>
              </w:rPr>
              <w:t>开源硬件技术</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马慧丽</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36</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FLL机器人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胡波</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37</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FTC机器人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何凤四</w:t>
            </w:r>
            <w:proofErr w:type="gramEnd"/>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38</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VEX机器人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陈明慧</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39</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val="restart"/>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val="restart"/>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羽毛球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羊羽</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40</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田径</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岳峰</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41</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女子足球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宋晓明</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男子足球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朱仙俊</w:t>
            </w:r>
            <w:proofErr w:type="gramEnd"/>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男子篮球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关超</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女子篮球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王骁</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45</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手球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张义成</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46</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啦</w:t>
            </w:r>
            <w:proofErr w:type="gramStart"/>
            <w:r>
              <w:rPr>
                <w:rFonts w:ascii="仿宋" w:eastAsia="仿宋" w:hAnsi="仿宋" w:cs="仿宋" w:hint="eastAsia"/>
                <w:color w:val="000000"/>
                <w:kern w:val="0"/>
                <w:sz w:val="24"/>
              </w:rPr>
              <w:t>啦</w:t>
            </w:r>
            <w:proofErr w:type="gramEnd"/>
            <w:r>
              <w:rPr>
                <w:rFonts w:ascii="仿宋" w:eastAsia="仿宋" w:hAnsi="仿宋" w:cs="仿宋" w:hint="eastAsia"/>
                <w:color w:val="000000"/>
                <w:kern w:val="0"/>
                <w:sz w:val="24"/>
              </w:rPr>
              <w:t>操</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李倩倩</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47</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乒乓球</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辛艳军</w:t>
            </w:r>
            <w:proofErr w:type="gramEnd"/>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48</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健全人格</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认识你自己--心理学入门</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邱楠楠</w:t>
            </w:r>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lastRenderedPageBreak/>
              <w:t>49</w:t>
            </w: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社会参与</w:t>
            </w: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责任担当</w:t>
            </w: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社会责任</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领导力课程</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吴锦洋</w:t>
            </w:r>
            <w:proofErr w:type="gramEnd"/>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50</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旅行家（旅行地理）</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万达环球国旅</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51</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国家认同</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法律知识</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张升武</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国际理解</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模拟联合国</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陈雪扬</w:t>
            </w:r>
            <w:proofErr w:type="gramEnd"/>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实践创新</w:t>
            </w: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劳动意识</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手工烘焙坊</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蒋艳</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烹饪家</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蜀王集团</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55</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文业雅意-篆刻</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李小帅</w:t>
            </w:r>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56</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小雅釉色-陶艺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邵鹏</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57</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巧手DIY-布艺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海鱼</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58</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风筝纸艺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余又胜</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59</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非</w:t>
            </w:r>
            <w:proofErr w:type="gramStart"/>
            <w:r>
              <w:rPr>
                <w:rFonts w:ascii="仿宋" w:eastAsia="仿宋" w:hAnsi="仿宋" w:cs="仿宋" w:hint="eastAsia"/>
                <w:color w:val="000000"/>
                <w:kern w:val="0"/>
                <w:sz w:val="24"/>
              </w:rPr>
              <w:t>遗时代</w:t>
            </w:r>
            <w:proofErr w:type="gramEnd"/>
            <w:r>
              <w:rPr>
                <w:rFonts w:ascii="仿宋" w:eastAsia="仿宋" w:hAnsi="仿宋" w:cs="仿宋" w:hint="eastAsia"/>
                <w:color w:val="000000"/>
                <w:kern w:val="0"/>
                <w:sz w:val="24"/>
              </w:rPr>
              <w:t>-剪纸</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席志扬</w:t>
            </w:r>
            <w:proofErr w:type="gramEnd"/>
          </w:p>
        </w:tc>
      </w:tr>
      <w:tr w:rsidR="00115137">
        <w:trPr>
          <w:trHeight w:val="60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60</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val="restart"/>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技术运用</w:t>
            </w: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无线电测向</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赵鹏程</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61</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无人机</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吴迪</w:t>
            </w:r>
          </w:p>
        </w:tc>
      </w:tr>
      <w:tr w:rsidR="00115137">
        <w:trPr>
          <w:trHeight w:val="301"/>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62</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3D打印</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贺洪义</w:t>
            </w:r>
            <w:proofErr w:type="gramEnd"/>
          </w:p>
        </w:tc>
      </w:tr>
      <w:tr w:rsidR="00115137">
        <w:trPr>
          <w:trHeight w:val="585"/>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63</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梦想起航-航模</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陈智冬</w:t>
            </w:r>
            <w:proofErr w:type="gramEnd"/>
          </w:p>
        </w:tc>
      </w:tr>
      <w:tr w:rsidR="00115137">
        <w:trPr>
          <w:trHeight w:val="870"/>
        </w:trPr>
        <w:tc>
          <w:tcPr>
            <w:tcW w:w="1080" w:type="dxa"/>
            <w:tcBorders>
              <w:left w:val="single" w:sz="12" w:space="0" w:color="000000"/>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sz w:val="24"/>
              </w:rPr>
              <w:t>64</w:t>
            </w: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0"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1081" w:type="dxa"/>
            <w:vMerge/>
            <w:tcBorders>
              <w:bottom w:val="single" w:sz="12" w:space="0" w:color="000000"/>
              <w:right w:val="single" w:sz="12" w:space="0" w:color="000000"/>
            </w:tcBorders>
            <w:shd w:val="clear" w:color="auto" w:fill="auto"/>
            <w:vAlign w:val="center"/>
          </w:tcPr>
          <w:p w:rsidR="00115137" w:rsidRDefault="00115137">
            <w:pPr>
              <w:jc w:val="center"/>
              <w:rPr>
                <w:rFonts w:ascii="仿宋" w:eastAsia="仿宋" w:hAnsi="仿宋" w:cs="仿宋"/>
                <w:color w:val="000000"/>
                <w:sz w:val="24"/>
              </w:rPr>
            </w:pPr>
          </w:p>
        </w:tc>
        <w:tc>
          <w:tcPr>
            <w:tcW w:w="2176"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r>
              <w:rPr>
                <w:rFonts w:ascii="仿宋" w:eastAsia="仿宋" w:hAnsi="仿宋" w:cs="仿宋" w:hint="eastAsia"/>
                <w:color w:val="000000"/>
                <w:kern w:val="0"/>
                <w:sz w:val="24"/>
              </w:rPr>
              <w:t>模型制作-微型机床</w:t>
            </w:r>
          </w:p>
        </w:tc>
        <w:tc>
          <w:tcPr>
            <w:tcW w:w="1903" w:type="dxa"/>
            <w:tcBorders>
              <w:bottom w:val="single" w:sz="12" w:space="0" w:color="000000"/>
              <w:right w:val="single" w:sz="12" w:space="0" w:color="000000"/>
            </w:tcBorders>
            <w:shd w:val="clear" w:color="auto" w:fill="auto"/>
            <w:vAlign w:val="center"/>
          </w:tcPr>
          <w:p w:rsidR="00115137" w:rsidRDefault="00400CF8">
            <w:pPr>
              <w:widowControl/>
              <w:jc w:val="center"/>
              <w:textAlignment w:val="center"/>
              <w:rPr>
                <w:rFonts w:ascii="仿宋" w:eastAsia="仿宋" w:hAnsi="仿宋" w:cs="仿宋"/>
                <w:color w:val="000000"/>
                <w:sz w:val="24"/>
              </w:rPr>
            </w:pPr>
            <w:proofErr w:type="gramStart"/>
            <w:r>
              <w:rPr>
                <w:rFonts w:ascii="仿宋" w:eastAsia="仿宋" w:hAnsi="仿宋" w:cs="仿宋" w:hint="eastAsia"/>
                <w:color w:val="000000"/>
                <w:kern w:val="0"/>
                <w:sz w:val="24"/>
              </w:rPr>
              <w:t>王寿庭</w:t>
            </w:r>
            <w:proofErr w:type="gramEnd"/>
          </w:p>
        </w:tc>
      </w:tr>
    </w:tbl>
    <w:p w:rsidR="00115137" w:rsidRDefault="00115137">
      <w:pPr>
        <w:rPr>
          <w:rFonts w:ascii="仿宋" w:eastAsia="仿宋" w:hAnsi="仿宋" w:cs="仿宋"/>
        </w:rPr>
      </w:pPr>
    </w:p>
    <w:p w:rsidR="00115137" w:rsidRDefault="00115137"/>
    <w:bookmarkEnd w:id="45"/>
    <w:bookmarkEnd w:id="46"/>
    <w:bookmarkEnd w:id="47"/>
    <w:bookmarkEnd w:id="48"/>
    <w:bookmarkEnd w:id="49"/>
    <w:bookmarkEnd w:id="50"/>
    <w:p w:rsidR="00115137" w:rsidRDefault="00400CF8">
      <w:pPr>
        <w:spacing w:line="576" w:lineRule="auto"/>
        <w:jc w:val="left"/>
        <w:rPr>
          <w:rFonts w:ascii="仿宋" w:eastAsia="仿宋" w:hAnsi="仿宋" w:cs="仿宋"/>
          <w:b/>
          <w:bCs/>
          <w:sz w:val="28"/>
          <w:szCs w:val="28"/>
        </w:rPr>
      </w:pPr>
      <w:r>
        <w:rPr>
          <w:rFonts w:ascii="仿宋" w:eastAsia="仿宋" w:hAnsi="仿宋" w:cs="仿宋" w:hint="eastAsia"/>
          <w:b/>
          <w:bCs/>
          <w:sz w:val="28"/>
          <w:szCs w:val="28"/>
        </w:rPr>
        <w:t>三、课程简介：</w:t>
      </w:r>
    </w:p>
    <w:p w:rsidR="00115137" w:rsidRDefault="00400CF8">
      <w:pPr>
        <w:spacing w:line="413" w:lineRule="auto"/>
        <w:jc w:val="left"/>
        <w:rPr>
          <w:rFonts w:ascii="仿宋" w:eastAsia="仿宋" w:hAnsi="仿宋" w:cs="仿宋"/>
          <w:b/>
          <w:bCs/>
          <w:sz w:val="24"/>
        </w:rPr>
      </w:pPr>
      <w:r>
        <w:rPr>
          <w:rFonts w:ascii="仿宋" w:eastAsia="仿宋" w:hAnsi="仿宋" w:cs="仿宋" w:hint="eastAsia"/>
          <w:b/>
          <w:bCs/>
          <w:sz w:val="24"/>
        </w:rPr>
        <w:t>（一）文化基础</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1.人文底蕴</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①人文积淀：</w:t>
      </w:r>
    </w:p>
    <w:p w:rsidR="00115137" w:rsidRDefault="00400CF8">
      <w:pPr>
        <w:numPr>
          <w:ilvl w:val="0"/>
          <w:numId w:val="4"/>
        </w:numPr>
        <w:spacing w:line="460" w:lineRule="atLeast"/>
        <w:ind w:firstLineChars="200" w:firstLine="480"/>
        <w:jc w:val="left"/>
        <w:rPr>
          <w:rFonts w:ascii="仿宋" w:eastAsia="仿宋" w:hAnsi="仿宋" w:cs="仿宋"/>
          <w:sz w:val="24"/>
        </w:rPr>
      </w:pPr>
      <w:r>
        <w:rPr>
          <w:rFonts w:ascii="仿宋" w:eastAsia="仿宋" w:hAnsi="仿宋" w:cs="仿宋" w:hint="eastAsia"/>
          <w:sz w:val="24"/>
        </w:rPr>
        <w:t xml:space="preserve">德语：德语属于印欧语系—日耳曼语族—西日耳曼语支。其标准形式被称为标准德语。使用人口约占世界人口的3%，是欧盟内使用最广的语言。德语并不比英语、法语、西班牙语难懂难学，通过本课程的学习，借助现代化的交流式教学方法，力求短时间内能达到沟通交流的水平。 </w:t>
      </w:r>
    </w:p>
    <w:p w:rsidR="00115137" w:rsidRDefault="00400CF8" w:rsidP="00B81EED">
      <w:pPr>
        <w:spacing w:line="460" w:lineRule="atLeast"/>
        <w:ind w:leftChars="200" w:left="420"/>
        <w:jc w:val="left"/>
        <w:rPr>
          <w:rFonts w:ascii="仿宋" w:eastAsia="仿宋" w:hAnsi="仿宋" w:cs="仿宋"/>
          <w:sz w:val="24"/>
        </w:rPr>
      </w:pPr>
      <w:r>
        <w:rPr>
          <w:rFonts w:ascii="仿宋" w:eastAsia="仿宋" w:hAnsi="仿宋" w:cs="仿宋" w:hint="eastAsia"/>
          <w:sz w:val="24"/>
        </w:rPr>
        <w:t xml:space="preserve">学生自备物料：德语教材（上课时老师会通知教材版本信息）    </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lastRenderedPageBreak/>
        <w:t>（2）多元音乐文化：通过本课程的学习，学生可以掌握多方面的音乐表现形式、音乐体裁等知识。提高学生的音乐感知能力、想象能力、理解能力和音乐鉴赏能力。帮助学生掌握一定的音乐美学知识，提高和培养高尚的审美情趣。</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日语：日本是文化输出大国，漫画、动画、电视剧、电影作品极其丰富，全世界范围都有着日本文化爱好者。越来越多的中学生也对日本文化、社会生活等方面产生了兴趣。本课程从发音、日常用语、场所用语、日本风情以及体验和服文化等方面进行简要介绍，帮助学生树立正确的对待日本的态度，学习其文化精华，摈弃糟粕。</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②审美情趣：</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灯谜：一种写在彩灯上的谜语，来源于中国民间口谜，后经文人加工成谜。出现时间源远流长，春秋战国时期，出现了“隐语”或“廋辞”。秦汉时则成为一种书面创作。三国时代，猜谜盛行。在宋代出现了灯谜。人们将谜条系于五彩花灯上，供人猜射。明清时代，猜灯谜在中国民间十分流行。是中国古代劳动人民智慧的结晶，是中国传统文化的一门综合性艺术。</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街舞：街舞是起源于美国，基于不同的街头文化或音乐风格而产生的多个不同种类的舞蹈的统称。街舞动作是由各种走、跑、跳组合而成，并通过头、颈、肩、上肢、躯干等关节的屈伸、转动、绕环、摆振、波浪形扭动等连贯组合而成的，各个动作都有其特定的健身效果，</w:t>
      </w:r>
      <w:proofErr w:type="gramStart"/>
      <w:r>
        <w:rPr>
          <w:rFonts w:ascii="仿宋" w:eastAsia="仿宋" w:hAnsi="仿宋" w:cs="仿宋" w:hint="eastAsia"/>
          <w:sz w:val="24"/>
        </w:rPr>
        <w:t>既训练</w:t>
      </w:r>
      <w:proofErr w:type="gramEnd"/>
      <w:r>
        <w:rPr>
          <w:rFonts w:ascii="仿宋" w:eastAsia="仿宋" w:hAnsi="仿宋" w:cs="仿宋" w:hint="eastAsia"/>
          <w:sz w:val="24"/>
        </w:rPr>
        <w:t>上肢与下肢、腹部与背部、头部与躯干动作的协调，又兼顾了组成各环节各部分独立运动。</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（3）民族舞：舞蹈是一种表演艺术，使用身体来完成各种优雅或高难度的动作，一般有音乐伴奏，以有节奏的动作为主要表现手段的艺术形式。它一般借助音乐，也可借助其他的道具。</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学生自备物料：舞蹈鞋、舞蹈服等；</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摄影：“以光线绘图”，是指使用某种专门设备进行影像记录的过程，一般使用机械照相机或者数码照相机进行摄影。通过物体所反射的光线使感光介质曝光的过程。摄影家的能力是把日常生活中稍纵即逝的平凡事物转化为不朽的视觉图。</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 xml:space="preserve">学生自备物料：单反、手机、数码相机等具有摄影功能的数码产品。 </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（5）茶艺与花艺：茶道，是品赏茶的美感之道。一种烹茶饮茶的生活艺术，一种以茶为媒的生活礼仪，一种以茶修身的生活方式。它通过沏茶、赏茶、闻茶、饮</w:t>
      </w:r>
      <w:r>
        <w:rPr>
          <w:rFonts w:ascii="仿宋" w:eastAsia="仿宋" w:hAnsi="仿宋" w:cs="仿宋" w:hint="eastAsia"/>
          <w:sz w:val="24"/>
        </w:rPr>
        <w:lastRenderedPageBreak/>
        <w:t>茶、增进友谊，美心修德，学习礼法，是很有益的一种和美仪式。喝茶能静心、静神，有助于陶冶情操、去除杂念，这与提倡“清静、</w:t>
      </w:r>
      <w:proofErr w:type="gramStart"/>
      <w:r>
        <w:rPr>
          <w:rFonts w:ascii="仿宋" w:eastAsia="仿宋" w:hAnsi="仿宋" w:cs="仿宋" w:hint="eastAsia"/>
          <w:sz w:val="24"/>
        </w:rPr>
        <w:t>恬澹</w:t>
      </w:r>
      <w:proofErr w:type="gramEnd"/>
      <w:r>
        <w:rPr>
          <w:rFonts w:ascii="仿宋" w:eastAsia="仿宋" w:hAnsi="仿宋" w:cs="仿宋" w:hint="eastAsia"/>
          <w:sz w:val="24"/>
        </w:rPr>
        <w:t>”的东方哲学思想很合拍，也符合佛道儒的“内省修行”思想。茶道精神是茶文化的核心，是茶文化的灵魂。</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花道，就是适当地截取树木花草的枝、叶、花朵插入花瓶等花器中的方法和技术，并能给人以艺术和美的享受。简而言之即插花艺术。</w:t>
      </w:r>
    </w:p>
    <w:p w:rsidR="00115137" w:rsidRDefault="00400CF8">
      <w:pPr>
        <w:widowControl/>
        <w:jc w:val="left"/>
        <w:rPr>
          <w:rFonts w:ascii="仿宋" w:eastAsia="仿宋" w:hAnsi="仿宋" w:cs="仿宋"/>
          <w:sz w:val="24"/>
        </w:rPr>
      </w:pPr>
      <w:r>
        <w:rPr>
          <w:rFonts w:ascii="仿宋" w:eastAsia="仿宋" w:hAnsi="仿宋" w:cs="仿宋" w:hint="eastAsia"/>
          <w:sz w:val="24"/>
        </w:rPr>
        <w:t>学生自备物料：1、自备茶叶（可自由选择三种或三种以上茶叶品种，每种100克左右） 2、一份盆栽（选择容易打理、生命力强的）3、一块小毛巾</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6）女生合唱：集体演唱多声部声乐作品的艺术门类，常有指挥，可有伴奏或无伴奏。它要求单一声部音的高度统一、声部之间旋律的和谐，是普及性最强、参与面最广的音乐演出形式之一。人声作为合唱艺术的表现工具，有着其独特的优越性，能够最直接地表达音乐作品中的思想情感，激发听众的情感共鸣。</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7）男生合唱：集体演唱多声部声乐作品的艺术门类，常有指挥，可有伴奏或无伴奏。它要求单一声部音的高度统一、声部之间旋律的和谐，是普及性最强、参与面最广的音乐演出形式之一。人声作为合唱艺术的表现工具，有着其独特的优越性，能够最直接地表达音乐作品中的思想情感，激发听众的情感共鸣。</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（8）书法：书法的艺术性，主要是通过线条与结构的变化表现出书写者对书法艺术的认识和感受，它追求的是美感、情感、趣味、意境和个性等等。</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学生自备物料：软笔：毛笔、墨盘、墨汁、毛边纸、字帖、硬笔、书法用纸、字帖 ；</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9）黄梅戏：戏曲是一门综合艺术，是时间艺术和空间艺术的综合。中国戏曲是以唱、念、做、打的综合表演为中心的戏剧形式，具有丰富的艺术表现手段，它与表演艺术紧密结合的综合性，使中国戏曲富有特殊的魅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10）吉他：吉他由于其音色优雅，简单易学，有着极富个性的音色和表现手法，既能表达委婉动人的喃喃细语，也能表达大气磅礴的豪迈气概；可以表达出喜怒哀乐，也可以培养庄重优雅的气质魅力，深受广大青年的喜爱。它是当今流行音乐的主乐器之一，享有“乐器王子”的美誉。</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学生自备物料：吉他、乐谱；</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11）民族器乐基础：中国民族乐器，历史悠久，源远流长。通过对竹笛、葫芦丝、二胡等中国传统民族乐器的学习，可以加深学生对中华文化的认同感和归属感，这些独具特色的民族乐器也向人们展示了中华民族的智慧和创造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lastRenderedPageBreak/>
        <w:t>（12）静心黑白艺术：素描，由木炭、铅笔、钢笔等，以线条来画出物象明暗的单色画，称作素描。素描是一切绘画的基础，这是研究绘画艺术所必须经过的一个阶段。 本课程着重学习用不同的笔触营造出不同的线条及横切关系和节奏、主动与被动的周围环境、平面、体积、色调及质感。</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（13）手绘水彩：“水彩画”顾名思义就是以水为媒介调和颜料作画的表现方式。水色的结合、透明性质、随机性及肌理都是值得研究的课题。</w:t>
      </w:r>
      <w:proofErr w:type="gramStart"/>
      <w:r>
        <w:rPr>
          <w:rFonts w:ascii="仿宋" w:eastAsia="仿宋" w:hAnsi="仿宋" w:cs="仿宋" w:hint="eastAsia"/>
          <w:sz w:val="24"/>
        </w:rPr>
        <w:t>水融色</w:t>
      </w:r>
      <w:proofErr w:type="gramEnd"/>
      <w:r>
        <w:rPr>
          <w:rFonts w:ascii="仿宋" w:eastAsia="仿宋" w:hAnsi="仿宋" w:cs="仿宋" w:hint="eastAsia"/>
          <w:sz w:val="24"/>
        </w:rPr>
        <w:t>的干湿浓淡变化以及在纸上的渗透效果使水彩画具有很强的表现力，并形成奇妙的变奏关系，产生了透明酣畅、淋漓清新、幻想与造化的视觉效果，与自然把持了和谐的灵动之美，构成了水彩画的个性特征，产生独特的不可替代的特殊性。</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14）油画：油画是以用快干性的植物油(亚麻仁油、罂粟油、核桃油等)调和颜料，在画布亚麻布，纸板或木板上进行制作的一个画种。作画时使用的稀释剂为挥发性的松节油和干性的亚麻仁油等。画面所附着的颜料有较强的硬度，当画面干燥后，能长期保持光泽。凭借颜料的遮盖力和透明性能较充分地表现描绘对象，色彩丰富，立体质感强。</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15）版画：当代版画的概念是以刀或化学药品等在木、石、麻胶、铜、锌等版面上雕刻或蚀刻后印刷出来的图画。版画艺术在技术上是一直伴随着印刷术的发明与发展的。古代版画主要是指木刻，也有少数铜版刻和套色漏印。独特的刀味</w:t>
      </w:r>
      <w:proofErr w:type="gramStart"/>
      <w:r>
        <w:rPr>
          <w:rFonts w:ascii="仿宋" w:eastAsia="仿宋" w:hAnsi="仿宋" w:cs="仿宋" w:hint="eastAsia"/>
          <w:sz w:val="24"/>
        </w:rPr>
        <w:t>与木味使</w:t>
      </w:r>
      <w:proofErr w:type="gramEnd"/>
      <w:r>
        <w:rPr>
          <w:rFonts w:ascii="仿宋" w:eastAsia="仿宋" w:hAnsi="仿宋" w:cs="仿宋" w:hint="eastAsia"/>
          <w:sz w:val="24"/>
        </w:rPr>
        <w:t>它在中国文化艺术史上具有独立的艺术价值与地位。</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2.科学精神</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①理性思维：</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（1）数学：奥林匹克数学竞赛班，对青少年脑力锻炼有一定作用，可以通过奥数对思维和逻辑进行锻炼，对学生起到的并不仅仅是数学方面的作用，通常比普通数学要深奥些。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（2）物理：物理奥赛班，主要目标是提高学习物理的主动性，培养对物理的兴趣，改进学习方法，增强学习能力；促进学校多样化物理课外活动的开展、</w:t>
      </w:r>
      <w:proofErr w:type="gramStart"/>
      <w:r>
        <w:rPr>
          <w:rFonts w:ascii="仿宋" w:eastAsia="仿宋" w:hAnsi="仿宋" w:cs="仿宋" w:hint="eastAsia"/>
          <w:sz w:val="24"/>
        </w:rPr>
        <w:t>活跃学习</w:t>
      </w:r>
      <w:proofErr w:type="gramEnd"/>
      <w:r>
        <w:rPr>
          <w:rFonts w:ascii="仿宋" w:eastAsia="仿宋" w:hAnsi="仿宋" w:cs="仿宋" w:hint="eastAsia"/>
          <w:sz w:val="24"/>
        </w:rPr>
        <w:t>气氛。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（3）化学：化学奥赛班，普及化学知识，激励同学们接触化学发展的前沿，了解化学对科学技术、国民经济和人民生活以及社会发展的意义，培养对化学的兴趣和创造精神。</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lastRenderedPageBreak/>
        <w:t>（4）生物：生物奥赛班，促进同学们生物学课外活动；向学生普及生物学知识；提高同学们的生命科学素质而开设。</w:t>
      </w:r>
      <w:bookmarkStart w:id="51" w:name="_GoBack"/>
      <w:bookmarkEnd w:id="51"/>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（5）科技创新：为深入贯彻落实《全民科学素质行动计划纲要》，鼓励广大青少年参与科技创新，提高青少年科学素质，加强对青少年科学探究和创新实践能力的培养而开设。</w:t>
      </w:r>
    </w:p>
    <w:p w:rsidR="00115137" w:rsidRDefault="00400CF8">
      <w:pPr>
        <w:spacing w:line="460" w:lineRule="atLeast"/>
        <w:ind w:firstLineChars="200" w:firstLine="482"/>
        <w:jc w:val="left"/>
        <w:rPr>
          <w:rFonts w:ascii="仿宋" w:eastAsia="仿宋" w:hAnsi="仿宋" w:cs="仿宋"/>
          <w:sz w:val="24"/>
        </w:rPr>
      </w:pPr>
      <w:r>
        <w:rPr>
          <w:rFonts w:ascii="仿宋" w:eastAsia="仿宋" w:hAnsi="仿宋" w:cs="仿宋" w:hint="eastAsia"/>
          <w:b/>
          <w:bCs/>
          <w:sz w:val="24"/>
        </w:rPr>
        <w:t>②勇于探究：</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趣味化学实验与生活：说起化学，很多人会想到枯燥的化学元素周期表，还有复杂的化学方程式。本课程贴近生活，将化学实验变成一场场乐趣无穷的游戏。让同学们爱上化学，沉醉于化学世界的奥妙之中，提高对化学的学习兴趣。</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（2）古生物化石：初识古地质学的入门知识，通过对化石的挖掘、修复来探索大自然，走近科学，让青少年真切的感觉到自然的神奇，用自己的双手让生命的奇迹重见光明。</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576" w:lineRule="auto"/>
        <w:jc w:val="left"/>
        <w:rPr>
          <w:rFonts w:ascii="仿宋" w:eastAsia="仿宋" w:hAnsi="仿宋" w:cs="仿宋"/>
          <w:b/>
          <w:bCs/>
          <w:sz w:val="24"/>
        </w:rPr>
      </w:pPr>
      <w:r>
        <w:rPr>
          <w:rFonts w:ascii="仿宋" w:eastAsia="仿宋" w:hAnsi="仿宋" w:cs="仿宋" w:hint="eastAsia"/>
          <w:b/>
          <w:bCs/>
          <w:sz w:val="24"/>
        </w:rPr>
        <w:t>（二）自主发展</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1.学会学习</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①乐学善学：</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 xml:space="preserve">（1）金融基础知识：主要对货币与货币制度、信用与信用扩张、利息与利息率等内容为同学们做深入浅出的介绍，为以后的学习生活打下基础。                               </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（2）播音主持：通过学习播音主持掌握社会人文科学、艺术语言创作基本理论和知识;较系统地掌握播音主持的基本理论，主要包括普通话语音、播音发声、播音创作等基本理论和基础知识。</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魔方：通过学习魔方帮助学生们认识空间立方体的组成和结构以及锻炼学生的空间思维能力和记忆力。魔方的还原过程是一个观测、动作、思维集于一体的过程，在快速还原过程中必须保持注意力的高度集中，手部运动的协调及思维的高速运转。</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学生自备物料：三阶魔方。</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象棋：象棋是中国千年流传的文化。可以启智也可以修身；可于坊间流传也可登堂入室。中国象棋是一种集较强的知识性、趣味性、逻辑性、竞技性于一体的智力运动。它不仅能陶冶情操、锻炼意志、提高素质，而且有助于开发智力，培</w:t>
      </w:r>
      <w:r>
        <w:rPr>
          <w:rFonts w:ascii="仿宋" w:eastAsia="仿宋" w:hAnsi="仿宋" w:cs="仿宋" w:hint="eastAsia"/>
          <w:sz w:val="24"/>
        </w:rPr>
        <w:lastRenderedPageBreak/>
        <w:t>养独立思考能力，对学生全面发展具有积极的作用。</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学生自备物料：学生用棋，可两人一副。</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（5）围棋：学习围棋使同学们能更好地学会分析事物，培养独立解决问题的能力。在提高洞察力、专注力、组织力和逻辑判断力的同时，也能够陶冶情操、锻炼毅力、提高耐挫力，提高心理素质。</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学生自备物料：学生用棋，可两人一副。</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（6）视觉传达：Photoshop 是利用计算机系统对图像进行编辑、输入、输出等数字化处理的技术，是目前最流行的图像处理软件，可以应用到设计、修复照片、广告摄影、图标制作、视觉创意等各个领域。</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7）服装设计：服装设计课程包括服装设计和服装制版与工艺两部分。通过理论与实践的学习，使学生掌握服装设计方法，懂得服装工艺流程设计，掌握服装结构设计的基本原理、绘制方法及工艺流程中各环节间的技术要点。</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学生自备物料：布料、设计图画纸、剪刀、小型人模等；</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②信息意识：</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（1）Python趣味编程：</w:t>
      </w:r>
      <w:proofErr w:type="gramStart"/>
      <w:r>
        <w:rPr>
          <w:rFonts w:ascii="仿宋" w:eastAsia="仿宋" w:hAnsi="仿宋" w:cs="仿宋" w:hint="eastAsia"/>
          <w:sz w:val="24"/>
        </w:rPr>
        <w:t>码力编程</w:t>
      </w:r>
      <w:proofErr w:type="gramEnd"/>
      <w:r>
        <w:rPr>
          <w:rFonts w:ascii="仿宋" w:eastAsia="仿宋" w:hAnsi="仿宋" w:cs="仿宋" w:hint="eastAsia"/>
          <w:sz w:val="24"/>
        </w:rPr>
        <w:t>的人工智能趣味Python课程，采用了闯关制和项目制融合的教学模式，通过激发学生的学习兴趣和成就感，来系统性的学习人工智能Python语言，并学以致用，指导学生创作自己的项目作品。每学期的课程涵盖了python语言的基础知识和多个项目的创作，项目包括小动画制作，基于深度学习的识别技术等。</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信息学竞赛：C语言是一种计算机程序设计语言。它既有高级语言的特点，又具有汇编语言的特点。它可以作为系统设计语言，编写工作系统应用程序，也可以作为应用程序设计语言，编写不依赖计算机硬件的应用程序。</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w:t>
      </w:r>
      <w:proofErr w:type="spellStart"/>
      <w:r>
        <w:rPr>
          <w:rFonts w:ascii="仿宋" w:eastAsia="仿宋" w:hAnsi="仿宋" w:cs="仿宋" w:hint="eastAsia"/>
          <w:sz w:val="24"/>
        </w:rPr>
        <w:t>Arduino</w:t>
      </w:r>
      <w:proofErr w:type="spellEnd"/>
      <w:r>
        <w:rPr>
          <w:rFonts w:ascii="仿宋" w:eastAsia="仿宋" w:hAnsi="仿宋" w:cs="仿宋" w:hint="eastAsia"/>
          <w:sz w:val="24"/>
        </w:rPr>
        <w:t>开源硬件技术：通过对课程的学习，掌握基本的计算机编程与硬件设施相结合，达到对硬件基本的控制。</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（4）FLL机器人：FLL是First Lego League的简称，是FIRST机构与乐高集团组成的一个联盟组织，意图是激起青少年对科学与技能的爱好。学生需要使用LEGO MINDSTORMS 商品和LEGO积木在指导老师的带领下为机器人进行规划、建立、编程作业，以处理实践应用中发现的问题。</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（5）FTC机器人：FTC是First Tech Challenge的简称，FTC机器人科技挑战</w:t>
      </w:r>
      <w:r>
        <w:rPr>
          <w:rFonts w:ascii="仿宋" w:eastAsia="仿宋" w:hAnsi="仿宋" w:cs="仿宋" w:hint="eastAsia"/>
          <w:sz w:val="24"/>
        </w:rPr>
        <w:lastRenderedPageBreak/>
        <w:t>赛是全美规模最大、规格最高的机器人赛事，也是FIRST系列的最新项目。FTC比赛可设计性强、创造性强，基于遥控操作，使用MATRIX、TETRIX两种系统搭建机器人，给学生提供平台，把课堂上的科技概念运用到现实问题解决中，致力于培养制造业的坚定力量。</w:t>
      </w:r>
    </w:p>
    <w:p w:rsidR="00115137" w:rsidRDefault="00400CF8">
      <w:pPr>
        <w:spacing w:line="460" w:lineRule="atLeast"/>
        <w:ind w:firstLineChars="200" w:firstLine="480"/>
        <w:rPr>
          <w:rFonts w:ascii="仿宋" w:eastAsia="仿宋" w:hAnsi="仿宋" w:cs="仿宋"/>
          <w:sz w:val="24"/>
        </w:rPr>
      </w:pPr>
      <w:r>
        <w:rPr>
          <w:rFonts w:ascii="仿宋" w:eastAsia="仿宋" w:hAnsi="仿宋" w:cs="仿宋" w:hint="eastAsia"/>
          <w:sz w:val="24"/>
        </w:rPr>
        <w:t>（6）VEX机器人：VEX机器人是为促进机器人学和STEM教育知识的进步而设计的，其中预制和易成形金属构件的创新使用，再加上一个动力强大的、用户可编程的微处理器控制，使得机器人设计拥有无限可能。</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2.健康生活</w:t>
      </w:r>
    </w:p>
    <w:p w:rsidR="00115137" w:rsidRDefault="00400CF8">
      <w:pPr>
        <w:spacing w:line="460" w:lineRule="atLeast"/>
        <w:ind w:firstLineChars="200" w:firstLine="482"/>
        <w:jc w:val="left"/>
        <w:rPr>
          <w:rFonts w:ascii="仿宋" w:eastAsia="仿宋" w:hAnsi="仿宋" w:cs="仿宋"/>
          <w:sz w:val="24"/>
        </w:rPr>
      </w:pPr>
      <w:r>
        <w:rPr>
          <w:rFonts w:ascii="仿宋" w:eastAsia="仿宋" w:hAnsi="仿宋" w:cs="仿宋" w:hint="eastAsia"/>
          <w:b/>
          <w:bCs/>
          <w:sz w:val="24"/>
        </w:rPr>
        <w:t>①珍爱生命：</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羽毛球：一种不受场地约束的运动，不论是进行有规则的比赛训练还是一般的健身活动，羽毛球都会充分调动脚步进行移动、跳跃等，从而增大了上肢、下肢和腰部肌肉的力量，增强心血管系统和呼吸系统的功能。</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（2）田径：是田赛和径赛的全称。</w:t>
      </w:r>
      <w:proofErr w:type="gramStart"/>
      <w:r>
        <w:rPr>
          <w:rFonts w:ascii="仿宋" w:eastAsia="仿宋" w:hAnsi="仿宋" w:cs="仿宋" w:hint="eastAsia"/>
          <w:sz w:val="24"/>
        </w:rPr>
        <w:t>田指在场</w:t>
      </w:r>
      <w:proofErr w:type="gramEnd"/>
      <w:r>
        <w:rPr>
          <w:rFonts w:ascii="仿宋" w:eastAsia="仿宋" w:hAnsi="仿宋" w:cs="仿宋" w:hint="eastAsia"/>
          <w:sz w:val="24"/>
        </w:rPr>
        <w:t>地上进行的跳跃、投掷。</w:t>
      </w:r>
      <w:proofErr w:type="gramStart"/>
      <w:r>
        <w:rPr>
          <w:rFonts w:ascii="仿宋" w:eastAsia="仿宋" w:hAnsi="仿宋" w:cs="仿宋" w:hint="eastAsia"/>
          <w:sz w:val="24"/>
        </w:rPr>
        <w:t>径是指</w:t>
      </w:r>
      <w:proofErr w:type="gramEnd"/>
      <w:r>
        <w:rPr>
          <w:rFonts w:ascii="仿宋" w:eastAsia="仿宋" w:hAnsi="仿宋" w:cs="仿宋" w:hint="eastAsia"/>
          <w:sz w:val="24"/>
        </w:rPr>
        <w:t>跑道，在跑道上举行的竞走和各类形式的赛跑称为径赛。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（3）足球：足球素有“世界第一运动”的美誉，是全球体育界最具影响力的单项体育运动。标准足球比赛由两队各派10名队员和1名守门员，共11人，在长方形的草地球场上进行对抗、进攻。</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篮球：篮球作为奥运会核心比赛项目，是以手为中心的身体对抗性体育运动。篮球运动不仅需要参与者具有快速奔跑、突然与连续起跳、敏捷反应与力量抗衡等身体素质，也有利于培养参与者的胆略、意志、变通力等综合素质，场上球势极富变化性。</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（5）手球：手球，是一种起源于德国的球类运动。基本上，手球好似足球加橄榄球的混合物。同时，手球的一些规则是由篮球的规则转变发展而来的。</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（6）啦</w:t>
      </w:r>
      <w:proofErr w:type="gramStart"/>
      <w:r>
        <w:rPr>
          <w:rFonts w:ascii="仿宋" w:eastAsia="仿宋" w:hAnsi="仿宋" w:cs="仿宋" w:hint="eastAsia"/>
          <w:sz w:val="24"/>
        </w:rPr>
        <w:t>啦</w:t>
      </w:r>
      <w:proofErr w:type="gramEnd"/>
      <w:r>
        <w:rPr>
          <w:rFonts w:ascii="仿宋" w:eastAsia="仿宋" w:hAnsi="仿宋" w:cs="仿宋" w:hint="eastAsia"/>
          <w:sz w:val="24"/>
        </w:rPr>
        <w:t>操：啦</w:t>
      </w:r>
      <w:proofErr w:type="gramStart"/>
      <w:r>
        <w:rPr>
          <w:rFonts w:ascii="仿宋" w:eastAsia="仿宋" w:hAnsi="仿宋" w:cs="仿宋" w:hint="eastAsia"/>
          <w:sz w:val="24"/>
        </w:rPr>
        <w:t>啦</w:t>
      </w:r>
      <w:proofErr w:type="gramEnd"/>
      <w:r>
        <w:rPr>
          <w:rFonts w:ascii="仿宋" w:eastAsia="仿宋" w:hAnsi="仿宋" w:cs="仿宋" w:hint="eastAsia"/>
          <w:sz w:val="24"/>
        </w:rPr>
        <w:t xml:space="preserve">操是一项深受广大群众喜爱的、普及性极强，集体操、舞蹈、音乐、健身、娱乐于一体的体育项目。特征是持续一定时间的、中低程度的全身运动，主要锻炼练习者的心肺功能，是有氧耐力素质的基础。 </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7）乒乓球：乒乓球是中国国球，也是普及较广的世界体育项目。乒乓球运动在方寸之间，以技巧为主，包括进攻、对抗和防守，比赛可分为团体、单打、双打等数种。乒乓球打法主要有快攻、弧圈、削球等，各打法也可相互结合，促进乒乓</w:t>
      </w:r>
      <w:r>
        <w:rPr>
          <w:rFonts w:ascii="仿宋" w:eastAsia="仿宋" w:hAnsi="仿宋" w:cs="仿宋" w:hint="eastAsia"/>
          <w:sz w:val="24"/>
        </w:rPr>
        <w:lastRenderedPageBreak/>
        <w:t>球技术富有技巧性和变化性。</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②健全人格：</w:t>
      </w:r>
    </w:p>
    <w:p w:rsidR="00115137" w:rsidRDefault="00400CF8">
      <w:pPr>
        <w:numPr>
          <w:ilvl w:val="0"/>
          <w:numId w:val="5"/>
        </w:numPr>
        <w:spacing w:line="460" w:lineRule="atLeast"/>
        <w:ind w:firstLineChars="200" w:firstLine="480"/>
        <w:jc w:val="left"/>
        <w:rPr>
          <w:rFonts w:ascii="仿宋" w:eastAsia="仿宋" w:hAnsi="仿宋" w:cs="仿宋"/>
          <w:sz w:val="24"/>
        </w:rPr>
      </w:pPr>
      <w:r>
        <w:rPr>
          <w:rFonts w:ascii="仿宋" w:eastAsia="仿宋" w:hAnsi="仿宋" w:cs="仿宋" w:hint="eastAsia"/>
          <w:sz w:val="24"/>
        </w:rPr>
        <w:t>心理学入门：一门研究人类的心理现象、精神功能和行为的科学，既是一门理论学科，也是一门应用学科。它的研究涉及知觉、认知、情绪、人格、行为、人际关系、社会关系等许多领域，也与日常生活的许多领域——家庭、教育、健康、社会等发生关联。</w:t>
      </w:r>
    </w:p>
    <w:p w:rsidR="00115137" w:rsidRDefault="00115137" w:rsidP="00B81EED">
      <w:pPr>
        <w:spacing w:line="460" w:lineRule="atLeast"/>
        <w:ind w:leftChars="200" w:left="420"/>
        <w:jc w:val="left"/>
        <w:rPr>
          <w:rFonts w:ascii="仿宋" w:eastAsia="仿宋" w:hAnsi="仿宋" w:cs="仿宋"/>
          <w:sz w:val="24"/>
        </w:rPr>
      </w:pPr>
    </w:p>
    <w:p w:rsidR="00115137" w:rsidRDefault="00400CF8">
      <w:pPr>
        <w:spacing w:line="413" w:lineRule="auto"/>
        <w:jc w:val="left"/>
        <w:rPr>
          <w:rFonts w:ascii="仿宋" w:eastAsia="仿宋" w:hAnsi="仿宋" w:cs="仿宋"/>
          <w:b/>
          <w:bCs/>
          <w:sz w:val="24"/>
        </w:rPr>
      </w:pPr>
      <w:r>
        <w:rPr>
          <w:rFonts w:ascii="仿宋" w:eastAsia="仿宋" w:hAnsi="仿宋" w:cs="仿宋" w:hint="eastAsia"/>
          <w:b/>
          <w:bCs/>
          <w:sz w:val="24"/>
        </w:rPr>
        <w:t>（三）社会参与</w:t>
      </w: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1.责任担当</w:t>
      </w:r>
    </w:p>
    <w:p w:rsidR="00115137" w:rsidRDefault="00400CF8">
      <w:pPr>
        <w:spacing w:line="460" w:lineRule="atLeast"/>
        <w:ind w:firstLineChars="200" w:firstLine="482"/>
        <w:jc w:val="left"/>
        <w:rPr>
          <w:rFonts w:ascii="仿宋" w:eastAsia="仿宋" w:hAnsi="仿宋" w:cs="仿宋"/>
          <w:sz w:val="24"/>
        </w:rPr>
      </w:pPr>
      <w:r>
        <w:rPr>
          <w:rFonts w:ascii="仿宋" w:eastAsia="仿宋" w:hAnsi="仿宋" w:cs="仿宋" w:hint="eastAsia"/>
          <w:b/>
          <w:bCs/>
          <w:sz w:val="24"/>
        </w:rPr>
        <w:t>①社会责任：</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（1）领导力课程：以项目学习为表现形式，为学生参与社会、服务社会、回报社会创设机会，搭建平台；为培养中学生的创新精神，提高中学生的实践能力。增强中学生的社会责任感做好服务。中学生学会</w:t>
      </w:r>
      <w:proofErr w:type="gramStart"/>
      <w:r>
        <w:rPr>
          <w:rFonts w:ascii="仿宋" w:eastAsia="仿宋" w:hAnsi="仿宋" w:cs="仿宋" w:hint="eastAsia"/>
          <w:sz w:val="24"/>
        </w:rPr>
        <w:t>做项目</w:t>
      </w:r>
      <w:proofErr w:type="gramEnd"/>
      <w:r>
        <w:rPr>
          <w:rFonts w:ascii="仿宋" w:eastAsia="仿宋" w:hAnsi="仿宋" w:cs="仿宋" w:hint="eastAsia"/>
          <w:sz w:val="24"/>
        </w:rPr>
        <w:t>提供支持、指导、引领，让中学生在“做中学、学中做”。在“行动中成长”。提升中学生自我管理、团队管理、项目管理能力及创新能力。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旅行地理：本课程邀请业内知名驴友，从旅游者地理、旅游资源地理等方面进行理论学习。再就地质地貌旅游、园林旅游等几个有代表性的方面进行实例讲解，让大家既能学到理论常识，又能有一定的旅游资源储备。在课堂中领略祖国的大好河山。</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②国家认同：</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（1）法律知识：中国的法律制度越来越完善，人们的一言一行，一举一动，都可能与法律息息相关。普及法律知识，是为了优化我国的法治环境，实现我国建设社会主义法治国家的目标。</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③国际理解：</w:t>
      </w:r>
    </w:p>
    <w:p w:rsidR="00115137" w:rsidRDefault="00400CF8">
      <w:pPr>
        <w:numPr>
          <w:ilvl w:val="0"/>
          <w:numId w:val="6"/>
        </w:numPr>
        <w:spacing w:line="460" w:lineRule="atLeast"/>
        <w:ind w:firstLineChars="200" w:firstLine="480"/>
        <w:jc w:val="left"/>
        <w:rPr>
          <w:rFonts w:ascii="仿宋" w:eastAsia="仿宋" w:hAnsi="仿宋" w:cs="仿宋"/>
          <w:sz w:val="24"/>
        </w:rPr>
      </w:pPr>
      <w:r>
        <w:rPr>
          <w:rFonts w:ascii="仿宋" w:eastAsia="仿宋" w:hAnsi="仿宋" w:cs="仿宋" w:hint="eastAsia"/>
          <w:sz w:val="24"/>
        </w:rPr>
        <w:t>模拟联合国（中文）：模拟联合国 (Model United Nations)，</w:t>
      </w:r>
      <w:proofErr w:type="gramStart"/>
      <w:r>
        <w:rPr>
          <w:rFonts w:ascii="仿宋" w:eastAsia="仿宋" w:hAnsi="仿宋" w:cs="仿宋" w:hint="eastAsia"/>
          <w:sz w:val="24"/>
        </w:rPr>
        <w:t>简称模联</w:t>
      </w:r>
      <w:proofErr w:type="gramEnd"/>
      <w:r>
        <w:rPr>
          <w:rFonts w:ascii="仿宋" w:eastAsia="仿宋" w:hAnsi="仿宋" w:cs="仿宋" w:hint="eastAsia"/>
          <w:sz w:val="24"/>
        </w:rPr>
        <w:t>(MUN)，是对联合国大会和其它多边机构的仿真学术模拟，是为青年人组织的公民教育活动。在活动中，学生们扮演不同国家或其它政治实体的外交代表，参与围绕国际上的热点问题召开的会议。学生们通过亲身经历熟悉联合国等多边议事机构的运</w:t>
      </w:r>
      <w:r>
        <w:rPr>
          <w:rFonts w:ascii="仿宋" w:eastAsia="仿宋" w:hAnsi="仿宋" w:cs="仿宋" w:hint="eastAsia"/>
          <w:sz w:val="24"/>
        </w:rPr>
        <w:lastRenderedPageBreak/>
        <w:t>作方式、基础国际关系与外交知识，了解世界发生的大事对他们未来的影响，了解自身在未来可以发挥的作用。</w:t>
      </w:r>
    </w:p>
    <w:p w:rsidR="00115137" w:rsidRDefault="00115137" w:rsidP="00B81EED">
      <w:pPr>
        <w:spacing w:line="460" w:lineRule="atLeast"/>
        <w:ind w:leftChars="200" w:left="42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2.实践创新</w:t>
      </w:r>
    </w:p>
    <w:p w:rsidR="00115137" w:rsidRDefault="00400CF8">
      <w:pPr>
        <w:spacing w:line="460" w:lineRule="atLeast"/>
        <w:ind w:firstLineChars="200" w:firstLine="482"/>
        <w:jc w:val="left"/>
        <w:rPr>
          <w:rFonts w:ascii="仿宋" w:eastAsia="仿宋" w:hAnsi="仿宋" w:cs="仿宋"/>
          <w:sz w:val="24"/>
        </w:rPr>
      </w:pPr>
      <w:r>
        <w:rPr>
          <w:rFonts w:ascii="仿宋" w:eastAsia="仿宋" w:hAnsi="仿宋" w:cs="仿宋" w:hint="eastAsia"/>
          <w:b/>
          <w:bCs/>
          <w:sz w:val="24"/>
        </w:rPr>
        <w:t>①劳动意识：</w:t>
      </w:r>
    </w:p>
    <w:p w:rsidR="00115137" w:rsidRDefault="00400CF8">
      <w:pPr>
        <w:numPr>
          <w:ilvl w:val="0"/>
          <w:numId w:val="7"/>
        </w:numPr>
        <w:spacing w:line="460" w:lineRule="atLeast"/>
        <w:ind w:firstLineChars="200" w:firstLine="480"/>
        <w:jc w:val="left"/>
        <w:rPr>
          <w:rFonts w:ascii="仿宋" w:eastAsia="仿宋" w:hAnsi="仿宋" w:cs="仿宋"/>
          <w:sz w:val="24"/>
        </w:rPr>
      </w:pPr>
      <w:r>
        <w:rPr>
          <w:rFonts w:ascii="仿宋" w:eastAsia="仿宋" w:hAnsi="仿宋" w:cs="仿宋" w:hint="eastAsia"/>
          <w:sz w:val="24"/>
        </w:rPr>
        <w:t>手工烘焙坊：随着生活水平的提高，一直作为西方国家主食之一的烘焙食品进入我国后发展迅速，通过本课程的学习，使同学们能够学会各种手工饼干及面包的制作、初步掌握裱花技术。</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烹饪家：“民以食为天”，一个社会的繁荣昌盛是以丰衣足食为前提的，我国的饮食文化博大精深，精彩绝伦，是民族传统文化的重要组成部分。对于醉心学习的高中学子来说，学会生活，适当减压，也尤为重要。</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（3）篆刻：篆刻艺术是书法(主要是篆书)和镌刻(包括凿、铸)的结合，印章艺术是汉字特有的艺术形式，迄今已有三千七百多年的历史。</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学生自备物料：必备品：刻刀、印床、勾线笔、墨、颜料；消耗品：石头。</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（4）陶艺：“陶艺”即陶瓷艺术的简称，是融绘画、雕刻、工艺美术于一体的一门综合美术。陶艺教学可有效开发右脑潜能，有助于同学们的想象力。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（5）布艺：学习布艺的历史特色。了解材料属性。通过系统学习，提高学生的审美能力、对色彩的识别能力和对艺术的欣赏能力，培养学生的动手能力及创新思维。</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学生自备物料：材料包。</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6）风筝纸艺：风筝是由古代劳动人民发明于中国东周春秋时期，传统的中国风筝上到处可见吉祥寓意和吉祥图案的影子。风筝制作过程是提高学生创新思维的一种有效的途径，它有着丰富多彩的内容和各种各样的材料，为学生创新思维的发展提供了一个较好的实践机会，并且通过这种的实践活动学生可以得到丰富的感性体验，从而有利于学生创新思维的培养，在制作过程中可能培养学生的创新思维和实践能力，还可以培养学生的观察力、想象力和思维能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（8）剪纸：剪纸又叫刻纸，是一种镂空艺术，是中国汉族最古老的民间艺术之一。剪纸艺术是汉族传统的民间工艺，它源远流长,经久不衰，是中国民间艺术中的瑰宝，已成为世界艺术宝库中的一种珍藏。</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学生自备物料：剪刀、彩纸</w:t>
      </w:r>
    </w:p>
    <w:p w:rsidR="00115137" w:rsidRDefault="00115137">
      <w:pPr>
        <w:spacing w:line="460" w:lineRule="atLeast"/>
        <w:ind w:firstLineChars="200" w:firstLine="480"/>
        <w:jc w:val="left"/>
        <w:rPr>
          <w:rFonts w:ascii="仿宋" w:eastAsia="仿宋" w:hAnsi="仿宋" w:cs="仿宋"/>
          <w:sz w:val="24"/>
        </w:rPr>
      </w:pPr>
    </w:p>
    <w:p w:rsidR="00115137" w:rsidRDefault="00400CF8">
      <w:pPr>
        <w:spacing w:line="460" w:lineRule="atLeast"/>
        <w:ind w:firstLineChars="200" w:firstLine="482"/>
        <w:jc w:val="left"/>
        <w:rPr>
          <w:rFonts w:ascii="仿宋" w:eastAsia="仿宋" w:hAnsi="仿宋" w:cs="仿宋"/>
          <w:b/>
          <w:bCs/>
          <w:sz w:val="24"/>
        </w:rPr>
      </w:pPr>
      <w:r>
        <w:rPr>
          <w:rFonts w:ascii="仿宋" w:eastAsia="仿宋" w:hAnsi="仿宋" w:cs="仿宋" w:hint="eastAsia"/>
          <w:b/>
          <w:bCs/>
          <w:sz w:val="24"/>
        </w:rPr>
        <w:t>②技术运用：</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（1）无线电测向：理论和操作相结合的户外运动，在校园中放置信号源，由学生发现寻找，集实践性和趣味性于一身，能够锻炼团队协作能力。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2）无人机：无人机涉及气动、结构、导航、控制、可靠性等多门学科，是一个高度学科融合的典型代表。本课程包含无人机基础知识，无人机组装技术，无人机操控技术，学生接触与学习，能够激发同学们的创新精神与探索欲望。</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学生自备物料：无人机模拟飞行器</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（3）3D打印：一种快速成型技术，以数字模型文件为基础，运用粉末状金属和塑料等可粘和材料，通过逐层打印的方式来构造物体的技术。</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4）航模：航模设计制作活动，符合青少年好奇、好动、好胜的心理特征，活泼新颖，又富有时代气息，通过航模活动，同学们能够接触到广阔的知识领域：从空气动力到材料结构等有关知识：从加工工艺到调整试飞等有关技能；从现实飞机到新型飞机的创造构思。</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 xml:space="preserve">学生自备物料：多旋翼模型、苏-27模型 </w:t>
      </w:r>
    </w:p>
    <w:p w:rsidR="00115137" w:rsidRDefault="00400CF8">
      <w:pPr>
        <w:spacing w:line="460" w:lineRule="atLeast"/>
        <w:ind w:firstLineChars="200" w:firstLine="480"/>
        <w:jc w:val="left"/>
        <w:rPr>
          <w:rFonts w:ascii="仿宋" w:eastAsia="仿宋" w:hAnsi="仿宋" w:cs="仿宋"/>
          <w:sz w:val="24"/>
        </w:rPr>
      </w:pPr>
      <w:r>
        <w:rPr>
          <w:rFonts w:ascii="仿宋" w:eastAsia="仿宋" w:hAnsi="仿宋" w:cs="仿宋" w:hint="eastAsia"/>
          <w:sz w:val="24"/>
        </w:rPr>
        <w:t>（5）模型制作—微型机床：通过操作微型机床，对木板，木棒，塑料，软件金属等材料进行加工，以完成基础作品制作，锻炼动手能力。</w:t>
      </w:r>
    </w:p>
    <w:sectPr w:rsidR="00115137" w:rsidSect="00115137">
      <w:footerReference w:type="default" r:id="rId8"/>
      <w:pgSz w:w="11906" w:h="16838"/>
      <w:pgMar w:top="1440" w:right="1474" w:bottom="1440"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C45" w:rsidRDefault="00767C45" w:rsidP="00115137">
      <w:r>
        <w:separator/>
      </w:r>
    </w:p>
  </w:endnote>
  <w:endnote w:type="continuationSeparator" w:id="0">
    <w:p w:rsidR="00767C45" w:rsidRDefault="00767C45" w:rsidP="001151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5137" w:rsidRDefault="00A71B52">
    <w:pPr>
      <w:pStyle w:val="a3"/>
      <w:jc w:val="center"/>
    </w:pPr>
    <w:r>
      <w:rPr>
        <w:rFonts w:hint="eastAsia"/>
      </w:rPr>
      <w:fldChar w:fldCharType="begin"/>
    </w:r>
    <w:r w:rsidR="00400CF8">
      <w:rPr>
        <w:rFonts w:hint="eastAsia"/>
      </w:rPr>
      <w:instrText xml:space="preserve"> PAGE  \* MERGEFORMAT </w:instrText>
    </w:r>
    <w:r>
      <w:rPr>
        <w:rFonts w:hint="eastAsia"/>
      </w:rPr>
      <w:fldChar w:fldCharType="separate"/>
    </w:r>
    <w:r w:rsidR="00A845AD">
      <w:rPr>
        <w:noProof/>
      </w:rPr>
      <w:t>3</w:t>
    </w:r>
    <w:r>
      <w:rPr>
        <w:rFonts w:hint="eastAsi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C45" w:rsidRDefault="00767C45" w:rsidP="00115137">
      <w:r>
        <w:separator/>
      </w:r>
    </w:p>
  </w:footnote>
  <w:footnote w:type="continuationSeparator" w:id="0">
    <w:p w:rsidR="00767C45" w:rsidRDefault="00767C45" w:rsidP="001151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3DA2"/>
    <w:multiLevelType w:val="singleLevel"/>
    <w:tmpl w:val="06003DA2"/>
    <w:lvl w:ilvl="0">
      <w:start w:val="1"/>
      <w:numFmt w:val="decimal"/>
      <w:suff w:val="nothing"/>
      <w:lvlText w:val="（%1）"/>
      <w:lvlJc w:val="left"/>
    </w:lvl>
  </w:abstractNum>
  <w:abstractNum w:abstractNumId="1">
    <w:nsid w:val="2D3112EA"/>
    <w:multiLevelType w:val="singleLevel"/>
    <w:tmpl w:val="2D3112EA"/>
    <w:lvl w:ilvl="0">
      <w:start w:val="1"/>
      <w:numFmt w:val="decimal"/>
      <w:suff w:val="nothing"/>
      <w:lvlText w:val="（%1）"/>
      <w:lvlJc w:val="left"/>
    </w:lvl>
  </w:abstractNum>
  <w:abstractNum w:abstractNumId="2">
    <w:nsid w:val="562BE7F4"/>
    <w:multiLevelType w:val="singleLevel"/>
    <w:tmpl w:val="562BE7F4"/>
    <w:lvl w:ilvl="0">
      <w:start w:val="1"/>
      <w:numFmt w:val="decimal"/>
      <w:suff w:val="nothing"/>
      <w:lvlText w:val="（%1）"/>
      <w:lvlJc w:val="left"/>
    </w:lvl>
  </w:abstractNum>
  <w:abstractNum w:abstractNumId="3">
    <w:nsid w:val="597EA98C"/>
    <w:multiLevelType w:val="singleLevel"/>
    <w:tmpl w:val="597EA98C"/>
    <w:lvl w:ilvl="0">
      <w:start w:val="2"/>
      <w:numFmt w:val="chineseCounting"/>
      <w:suff w:val="nothing"/>
      <w:lvlText w:val="%1、"/>
      <w:lvlJc w:val="left"/>
    </w:lvl>
  </w:abstractNum>
  <w:abstractNum w:abstractNumId="4">
    <w:nsid w:val="597ECECE"/>
    <w:multiLevelType w:val="singleLevel"/>
    <w:tmpl w:val="597ECECE"/>
    <w:lvl w:ilvl="0">
      <w:start w:val="2"/>
      <w:numFmt w:val="chineseCounting"/>
      <w:suff w:val="nothing"/>
      <w:lvlText w:val="（%1）"/>
      <w:lvlJc w:val="left"/>
    </w:lvl>
  </w:abstractNum>
  <w:abstractNum w:abstractNumId="5">
    <w:nsid w:val="597ECEED"/>
    <w:multiLevelType w:val="singleLevel"/>
    <w:tmpl w:val="597ECEED"/>
    <w:lvl w:ilvl="0">
      <w:start w:val="1"/>
      <w:numFmt w:val="decimal"/>
      <w:suff w:val="nothing"/>
      <w:lvlText w:val="%1."/>
      <w:lvlJc w:val="left"/>
    </w:lvl>
  </w:abstractNum>
  <w:abstractNum w:abstractNumId="6">
    <w:nsid w:val="66C08811"/>
    <w:multiLevelType w:val="singleLevel"/>
    <w:tmpl w:val="66C08811"/>
    <w:lvl w:ilvl="0">
      <w:start w:val="1"/>
      <w:numFmt w:val="decimal"/>
      <w:suff w:val="nothing"/>
      <w:lvlText w:val="（%1）"/>
      <w:lvlJc w:val="left"/>
    </w:lvl>
  </w:abstractNum>
  <w:num w:numId="1">
    <w:abstractNumId w:val="4"/>
  </w:num>
  <w:num w:numId="2">
    <w:abstractNumId w:val="5"/>
  </w:num>
  <w:num w:numId="3">
    <w:abstractNumId w:val="3"/>
  </w:num>
  <w:num w:numId="4">
    <w:abstractNumId w:val="2"/>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115137"/>
    <w:rsid w:val="00115137"/>
    <w:rsid w:val="00155BF9"/>
    <w:rsid w:val="00400CF8"/>
    <w:rsid w:val="004C28CD"/>
    <w:rsid w:val="00767C45"/>
    <w:rsid w:val="00943181"/>
    <w:rsid w:val="00977B13"/>
    <w:rsid w:val="00A257AD"/>
    <w:rsid w:val="00A360F9"/>
    <w:rsid w:val="00A71B52"/>
    <w:rsid w:val="00A845AD"/>
    <w:rsid w:val="00B81EED"/>
    <w:rsid w:val="00D21F8C"/>
    <w:rsid w:val="04A23DD1"/>
    <w:rsid w:val="04E24BF1"/>
    <w:rsid w:val="05BC2EDE"/>
    <w:rsid w:val="06532949"/>
    <w:rsid w:val="06EA4638"/>
    <w:rsid w:val="06FD4529"/>
    <w:rsid w:val="08AF7177"/>
    <w:rsid w:val="09094EF1"/>
    <w:rsid w:val="0A104370"/>
    <w:rsid w:val="0A964562"/>
    <w:rsid w:val="0D1062CB"/>
    <w:rsid w:val="14547A92"/>
    <w:rsid w:val="159B7792"/>
    <w:rsid w:val="171F0E38"/>
    <w:rsid w:val="18A72879"/>
    <w:rsid w:val="1B035203"/>
    <w:rsid w:val="1CD35BDC"/>
    <w:rsid w:val="1D1612D1"/>
    <w:rsid w:val="1D21124C"/>
    <w:rsid w:val="1DB60E96"/>
    <w:rsid w:val="1EB43900"/>
    <w:rsid w:val="1EC17589"/>
    <w:rsid w:val="1ECA46F3"/>
    <w:rsid w:val="1EDD7809"/>
    <w:rsid w:val="1F881325"/>
    <w:rsid w:val="21560CC3"/>
    <w:rsid w:val="26963A7C"/>
    <w:rsid w:val="273F2B2E"/>
    <w:rsid w:val="285F0AF8"/>
    <w:rsid w:val="2B360E3B"/>
    <w:rsid w:val="2BAC644B"/>
    <w:rsid w:val="2C285199"/>
    <w:rsid w:val="2E313291"/>
    <w:rsid w:val="2FD46A83"/>
    <w:rsid w:val="31270473"/>
    <w:rsid w:val="312D27D4"/>
    <w:rsid w:val="336A70BC"/>
    <w:rsid w:val="343F7A02"/>
    <w:rsid w:val="353D47AB"/>
    <w:rsid w:val="389034FD"/>
    <w:rsid w:val="3BBD58F9"/>
    <w:rsid w:val="3DD21134"/>
    <w:rsid w:val="402134F0"/>
    <w:rsid w:val="403B3000"/>
    <w:rsid w:val="40924768"/>
    <w:rsid w:val="423F4668"/>
    <w:rsid w:val="42E26147"/>
    <w:rsid w:val="458B6819"/>
    <w:rsid w:val="45BE367C"/>
    <w:rsid w:val="4AA62F61"/>
    <w:rsid w:val="4CBF3B0C"/>
    <w:rsid w:val="505526FF"/>
    <w:rsid w:val="50F03028"/>
    <w:rsid w:val="50F0683B"/>
    <w:rsid w:val="51F67196"/>
    <w:rsid w:val="55F62B8B"/>
    <w:rsid w:val="59571DE7"/>
    <w:rsid w:val="5D0834A2"/>
    <w:rsid w:val="5E0422B6"/>
    <w:rsid w:val="61002683"/>
    <w:rsid w:val="624872D2"/>
    <w:rsid w:val="62A8395A"/>
    <w:rsid w:val="632806CD"/>
    <w:rsid w:val="632F3C0B"/>
    <w:rsid w:val="634D1A2E"/>
    <w:rsid w:val="63812002"/>
    <w:rsid w:val="6388045C"/>
    <w:rsid w:val="66553B10"/>
    <w:rsid w:val="68B46BD9"/>
    <w:rsid w:val="69DA41B3"/>
    <w:rsid w:val="69F0256D"/>
    <w:rsid w:val="6AA742A1"/>
    <w:rsid w:val="6B8B07FE"/>
    <w:rsid w:val="6C4A194C"/>
    <w:rsid w:val="6CD13640"/>
    <w:rsid w:val="703B3648"/>
    <w:rsid w:val="72270A53"/>
    <w:rsid w:val="768228D3"/>
    <w:rsid w:val="7A7811CE"/>
    <w:rsid w:val="7AB6185F"/>
    <w:rsid w:val="7AC448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5137"/>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115137"/>
    <w:pPr>
      <w:keepNext/>
      <w:keepLines/>
      <w:spacing w:line="576" w:lineRule="auto"/>
      <w:outlineLvl w:val="0"/>
    </w:pPr>
    <w:rPr>
      <w:rFonts w:eastAsia="黑体"/>
      <w:b/>
      <w:kern w:val="44"/>
      <w:sz w:val="28"/>
    </w:rPr>
  </w:style>
  <w:style w:type="paragraph" w:styleId="2">
    <w:name w:val="heading 2"/>
    <w:basedOn w:val="a"/>
    <w:next w:val="a"/>
    <w:unhideWhenUsed/>
    <w:qFormat/>
    <w:rsid w:val="00115137"/>
    <w:pPr>
      <w:keepNext/>
      <w:keepLines/>
      <w:spacing w:line="413" w:lineRule="auto"/>
      <w:outlineLvl w:val="1"/>
    </w:pPr>
    <w:rPr>
      <w:rFonts w:ascii="Arial" w:eastAsia="黑体" w:hAnsi="Arial"/>
      <w:b/>
      <w:sz w:val="24"/>
    </w:rPr>
  </w:style>
  <w:style w:type="paragraph" w:styleId="3">
    <w:name w:val="heading 3"/>
    <w:basedOn w:val="a"/>
    <w:next w:val="a"/>
    <w:unhideWhenUsed/>
    <w:qFormat/>
    <w:rsid w:val="00115137"/>
    <w:pPr>
      <w:keepNext/>
      <w:keepLines/>
      <w:spacing w:line="460" w:lineRule="exact"/>
      <w:outlineLvl w:val="2"/>
    </w:pPr>
    <w:rPr>
      <w:rFonts w:eastAsia="黑体"/>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qFormat/>
    <w:rsid w:val="00115137"/>
    <w:pPr>
      <w:ind w:leftChars="400" w:left="840"/>
    </w:pPr>
  </w:style>
  <w:style w:type="paragraph" w:styleId="a3">
    <w:name w:val="footer"/>
    <w:basedOn w:val="a"/>
    <w:qFormat/>
    <w:rsid w:val="00115137"/>
    <w:pPr>
      <w:tabs>
        <w:tab w:val="center" w:pos="4153"/>
        <w:tab w:val="right" w:pos="8306"/>
      </w:tabs>
      <w:snapToGrid w:val="0"/>
      <w:jc w:val="left"/>
    </w:pPr>
    <w:rPr>
      <w:sz w:val="18"/>
    </w:rPr>
  </w:style>
  <w:style w:type="paragraph" w:styleId="a4">
    <w:name w:val="header"/>
    <w:basedOn w:val="a"/>
    <w:qFormat/>
    <w:rsid w:val="0011513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115137"/>
  </w:style>
  <w:style w:type="paragraph" w:styleId="20">
    <w:name w:val="toc 2"/>
    <w:basedOn w:val="a"/>
    <w:next w:val="a"/>
    <w:qFormat/>
    <w:rsid w:val="00115137"/>
    <w:pPr>
      <w:ind w:leftChars="200" w:left="420"/>
    </w:pPr>
  </w:style>
  <w:style w:type="paragraph" w:styleId="a5">
    <w:name w:val="Normal (Web)"/>
    <w:basedOn w:val="a"/>
    <w:qFormat/>
    <w:rsid w:val="00115137"/>
    <w:pPr>
      <w:spacing w:beforeAutospacing="1" w:afterAutospacing="1"/>
      <w:jc w:val="left"/>
    </w:pPr>
    <w:rPr>
      <w:rFonts w:cs="Times New Roman"/>
      <w:kern w:val="0"/>
      <w:sz w:val="24"/>
    </w:rPr>
  </w:style>
  <w:style w:type="character" w:styleId="a6">
    <w:name w:val="Hyperlink"/>
    <w:basedOn w:val="a0"/>
    <w:qFormat/>
    <w:rsid w:val="00115137"/>
    <w:rPr>
      <w:color w:val="0000FF"/>
      <w:u w:val="single"/>
    </w:rPr>
  </w:style>
  <w:style w:type="table" w:styleId="a7">
    <w:name w:val="Table Grid"/>
    <w:basedOn w:val="a1"/>
    <w:qFormat/>
    <w:rsid w:val="0011513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
    <w:name w:val="标题4"/>
    <w:basedOn w:val="3"/>
    <w:next w:val="a"/>
    <w:qFormat/>
    <w:rsid w:val="0011513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15</Pages>
  <Words>1627</Words>
  <Characters>9274</Characters>
  <Application>Microsoft Office Word</Application>
  <DocSecurity>0</DocSecurity>
  <Lines>77</Lines>
  <Paragraphs>21</Paragraphs>
  <ScaleCrop>false</ScaleCrop>
  <Company>Hewlett-Packard Company</Company>
  <LinksUpToDate>false</LinksUpToDate>
  <CharactersWithSpaces>10880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HeJS</dc:creator>
  <cp:lastModifiedBy>admin</cp:lastModifiedBy>
  <cp:revision>11</cp:revision>
  <cp:lastPrinted>2017-07-31T08:40:00Z</cp:lastPrinted>
  <dcterms:created xsi:type="dcterms:W3CDTF">2014-10-29T12:08:00Z</dcterms:created>
  <dcterms:modified xsi:type="dcterms:W3CDTF">2018-09-14T09:55:00Z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