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bCs/>
          <w:sz w:val="28"/>
          <w:szCs w:val="28"/>
          <w:lang w:val="en-US" w:eastAsia="zh-CN"/>
        </w:rPr>
      </w:pPr>
      <w:r>
        <w:rPr>
          <w:rFonts w:hint="eastAsia"/>
          <w:b/>
          <w:bCs/>
          <w:sz w:val="28"/>
          <w:szCs w:val="28"/>
          <w:lang w:val="en-US" w:eastAsia="zh-CN"/>
        </w:rPr>
        <w:t>政治暑假作业</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b/>
          <w:bCs/>
          <w:sz w:val="28"/>
          <w:szCs w:val="28"/>
          <w:lang w:val="en-US" w:eastAsia="zh-CN"/>
        </w:rPr>
      </w:pPr>
      <w:r>
        <w:rPr>
          <w:rFonts w:hint="eastAsia"/>
          <w:b/>
          <w:bCs/>
          <w:sz w:val="28"/>
          <w:szCs w:val="28"/>
          <w:lang w:val="en-US" w:eastAsia="zh-CN"/>
        </w:rPr>
        <w:t>答案一</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1-5BDDDD   6-10ABBCD   11-15ABBDA   16-20ABDDC</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21.</w:t>
      </w:r>
      <w:r>
        <w:rPr>
          <w:rFonts w:hint="eastAsia" w:ascii="宋体" w:hAnsi="宋体" w:eastAsia="宋体" w:cs="宋体"/>
          <w:sz w:val="21"/>
          <w:szCs w:val="21"/>
        </w:rPr>
        <w:t>答案：①我国是人民民主专政的社会主义国家，人民民主专政的本质是人民当家作主。城市规划征求意见体现了人民当家作主的要求。</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②城市规划关系民生，向社会各界征求意见，有利于决策充分反映民意，广泛集中民智，增强决策的民主性和科学性。</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③有利于促进公民对决策的理解，推动决策的实施。</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④有利于提高公民参与公共事务的热情和信心，增强其社会责任感。</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22.</w:t>
      </w:r>
      <w:r>
        <w:rPr>
          <w:rFonts w:hint="eastAsia" w:ascii="宋体" w:hAnsi="宋体" w:eastAsia="宋体" w:cs="宋体"/>
          <w:sz w:val="21"/>
          <w:szCs w:val="21"/>
        </w:rPr>
        <w:t>答案：①坚持为人民服务的宗旨和对人民负责的原则，提升人民群众文化获得感。②加快服务型政府建设，创新公共文化服务供给方式，提高公共文化服务的能力。③强化各级文化行政部门的主体责任，推动现代公共文化服务体系建设，提高文化建设能力。(考生如有其他答案，言之有理也可)</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cs="宋体"/>
          <w:sz w:val="21"/>
          <w:szCs w:val="21"/>
          <w:lang w:eastAsia="zh-CN"/>
        </w:rPr>
      </w:pPr>
      <w:r>
        <w:rPr>
          <w:rFonts w:hint="eastAsia" w:ascii="宋体" w:hAnsi="宋体" w:cs="宋体"/>
          <w:sz w:val="21"/>
          <w:szCs w:val="21"/>
          <w:lang w:eastAsia="zh-CN"/>
        </w:rPr>
        <w:t>答案二</w:t>
      </w:r>
    </w:p>
    <w:p>
      <w:pPr>
        <w:keepNext w:val="0"/>
        <w:keepLines w:val="0"/>
        <w:pageBreakBefore w:val="0"/>
        <w:kinsoku/>
        <w:wordWrap/>
        <w:overflowPunct/>
        <w:topLinePunct w:val="0"/>
        <w:autoSpaceDE/>
        <w:autoSpaceDN/>
        <w:bidi w:val="0"/>
        <w:spacing w:line="360" w:lineRule="auto"/>
        <w:jc w:val="lef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1-5BABCC   6-10BDBCD    11-15CDCAC    16-20 BBCAA</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cs="宋体"/>
          <w:sz w:val="21"/>
          <w:szCs w:val="21"/>
          <w:lang w:val="en-US" w:eastAsia="zh-CN"/>
        </w:rPr>
        <w:t>21.</w:t>
      </w:r>
      <w:r>
        <w:rPr>
          <w:rFonts w:hint="eastAsia" w:ascii="宋体" w:hAnsi="宋体" w:eastAsia="宋体" w:cs="宋体"/>
          <w:sz w:val="21"/>
          <w:szCs w:val="21"/>
        </w:rPr>
        <w:t>（1）①人民是历史的创造者，是决定党和国家前途命运的根本力量；</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②我国是人民民主专政的社会主义国家，人民是国家和社会的主人，</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③坚持以人民为中心，是由中国共产党作为马克思主义执政党的本质属性所决定的，全心全意为人民服务是中国共产党的根本宗旨，有利于巩固中国共产党作为新时代中国特色社会主义事业的领导核心的地位。</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（2）</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①调整个人收入所得税起征点和实施专项附加扣除政策；</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②设立“中国农民丰收节”。</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cs="宋体"/>
          <w:sz w:val="21"/>
          <w:szCs w:val="21"/>
          <w:lang w:val="en-US" w:eastAsia="zh-CN"/>
        </w:rPr>
        <w:t>2</w:t>
      </w:r>
      <w:r>
        <w:rPr>
          <w:rFonts w:hint="eastAsia" w:ascii="宋体" w:hAnsi="宋体" w:eastAsia="宋体" w:cs="宋体"/>
          <w:sz w:val="21"/>
          <w:szCs w:val="21"/>
        </w:rPr>
        <w:t>．</w:t>
      </w:r>
      <w:bookmarkStart w:id="0" w:name="_GoBack"/>
      <w:bookmarkEnd w:id="0"/>
      <w:r>
        <w:rPr>
          <w:rFonts w:hint="eastAsia" w:ascii="宋体" w:hAnsi="宋体" w:eastAsia="宋体" w:cs="宋体"/>
          <w:sz w:val="21"/>
          <w:szCs w:val="21"/>
        </w:rPr>
        <w:t>（1）</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①符合“和平与发展”的时代主题，符合各国的共同利益。</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②有利于世界多极化发展，构建国际经济政治新秩序。</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③符合经济全球化趋势，有利于促进我国及参与各国的共同发展。</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（2）</w:t>
      </w:r>
    </w:p>
    <w:p>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共同参与，共同发展，共建未来。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DE2D76"/>
    <w:rsid w:val="0EDE2D76"/>
    <w:rsid w:val="384348E9"/>
    <w:rsid w:val="6A022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2019-06-25T08:49:00Z</dcterms:created>
  <dc:creator>诗媛</dc:creator>
  <cp:lastModifiedBy>yimo</cp:lastModifiedBy>
  <dcterms:modified xsi:type="dcterms:W3CDTF">2019-06-30T11:07:39Z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