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</w:rPr>
      </w:pPr>
      <w:bookmarkStart w:id="0" w:name="_GoBack"/>
      <w:bookmarkEnd w:id="0"/>
      <w:r>
        <w:rPr>
          <w:rFonts w:hint="eastAsia"/>
          <w:b/>
          <w:lang w:val="en-US" w:eastAsia="zh-CN"/>
        </w:rPr>
        <w:t>暑假作业一</w:t>
      </w: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3"/>
          <w:rFonts w:hint="default" w:eastAsia="宋体"/>
          <w:lang w:val="en-US" w:eastAsia="zh-CN"/>
        </w:rPr>
      </w:pPr>
      <w:r>
        <w:rPr>
          <w:rStyle w:val="3"/>
          <w:rFonts w:hint="eastAsia"/>
          <w:lang w:val="en-US" w:eastAsia="zh-CN"/>
        </w:rPr>
        <w:t>一．选择题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</w:rPr>
      </w:pPr>
      <w:r>
        <w:rPr>
          <w:rStyle w:val="3"/>
        </w:rPr>
        <w:t>1．D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2．B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3．C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4．B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5．D</w:t>
      </w:r>
      <w:r>
        <w:rPr>
          <w:rStyle w:val="3"/>
          <w:rFonts w:hint="eastAsia"/>
          <w:lang w:val="en-US" w:eastAsia="zh-CN"/>
        </w:rPr>
        <w:t xml:space="preserve">           </w:t>
      </w:r>
      <w:r>
        <w:rPr>
          <w:rStyle w:val="3"/>
        </w:rPr>
        <w:t>6．B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7．C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8．C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9．A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10．A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</w:rPr>
      </w:pPr>
      <w:r>
        <w:rPr>
          <w:rStyle w:val="3"/>
        </w:rPr>
        <w:t>11．B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12．A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13．B</w:t>
      </w:r>
      <w:r>
        <w:rPr>
          <w:rStyle w:val="3"/>
          <w:rFonts w:hint="eastAsia"/>
          <w:lang w:val="en-US" w:eastAsia="zh-CN"/>
        </w:rPr>
        <w:t xml:space="preserve">   </w:t>
      </w:r>
      <w:r>
        <w:rPr>
          <w:rStyle w:val="3"/>
        </w:rPr>
        <w:t>14．C</w:t>
      </w:r>
      <w:r>
        <w:rPr>
          <w:rStyle w:val="3"/>
          <w:rFonts w:hint="eastAsia"/>
          <w:lang w:val="en-US" w:eastAsia="zh-CN"/>
        </w:rPr>
        <w:t xml:space="preserve"> </w:t>
      </w:r>
      <w:r>
        <w:rPr>
          <w:rStyle w:val="3"/>
        </w:rPr>
        <w:t>15．A</w:t>
      </w:r>
      <w:r>
        <w:rPr>
          <w:rStyle w:val="3"/>
          <w:rFonts w:hint="eastAsia"/>
          <w:lang w:val="en-US" w:eastAsia="zh-CN"/>
        </w:rPr>
        <w:t xml:space="preserve">      </w:t>
      </w:r>
      <w:r>
        <w:rPr>
          <w:rStyle w:val="3"/>
        </w:rPr>
        <w:t>16．D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17．B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18．A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19．D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20．A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</w:rPr>
      </w:pPr>
      <w:r>
        <w:rPr>
          <w:rStyle w:val="3"/>
        </w:rPr>
        <w:t>21．D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22．A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23．D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24．D</w:t>
      </w:r>
      <w:r>
        <w:rPr>
          <w:rStyle w:val="3"/>
          <w:rFonts w:hint="eastAsia"/>
          <w:lang w:val="en-US" w:eastAsia="zh-CN"/>
        </w:rPr>
        <w:t xml:space="preserve">  </w:t>
      </w:r>
      <w:r>
        <w:rPr>
          <w:rStyle w:val="3"/>
        </w:rPr>
        <w:t>25．D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hint="default" w:eastAsia="宋体"/>
          <w:lang w:val="en-US" w:eastAsia="zh-CN"/>
        </w:rPr>
      </w:pPr>
      <w:r>
        <w:rPr>
          <w:rStyle w:val="3"/>
          <w:rFonts w:hint="eastAsia"/>
          <w:lang w:val="en-US" w:eastAsia="zh-CN"/>
        </w:rPr>
        <w:t>二．综合题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</w:rPr>
        <w:t>26．</w:t>
      </w:r>
      <w:r>
        <w:rPr>
          <w:rStyle w:val="3"/>
          <w:rFonts w:ascii="宋体" w:hAnsi="宋体" w:eastAsia="宋体" w:cs="宋体"/>
        </w:rPr>
        <w:t>（1）安第斯山区纬度低，但海拔高，气温适宜；山区降水丰富，空气潮湿；多火山土，土壤肥沃；坡度陡，有利于排水。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  <w:rFonts w:ascii="宋体" w:hAnsi="宋体" w:eastAsia="宋体" w:cs="宋体"/>
        </w:rPr>
        <w:t>（2）气候温和潮湿，咖啡豆全年皆可生长；地势起伏大，气候的垂直差异显著，咖啡的种类多，生长与收获季节差异大（或不同时期不同种类的咖啡豆相继成熟）。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  <w:rFonts w:ascii="宋体" w:hAnsi="宋体" w:eastAsia="宋体" w:cs="宋体"/>
        </w:rPr>
        <w:t>（3）赞成。扩大种植面积可以增加就业机会，提高农民收入；提高外汇收入，加快经济发展；增强国际市场占有率，提高知名度。（或不赞成。扩大种植面积可能导致本国农业生产结构单一；造成咖啡种植过度依赖国际市场，抵抗市场风险能力下降；可能会造成咖啡豆库存积压，导致价格下降；扩大种植面积会导致山区植被覆盖率降低，可能对生态环境造成一定的负面影响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</w:rPr>
        <w:t>27．</w:t>
      </w:r>
      <w:r>
        <w:rPr>
          <w:rStyle w:val="3"/>
          <w:rFonts w:ascii="宋体" w:hAnsi="宋体" w:eastAsia="宋体" w:cs="宋体"/>
        </w:rPr>
        <w:t>（1）扩大了港区面积,增大货物吞吐量;使东西连岛与陆地相连,在陆地与连岛之间形成环抱式良好港湾,为港口提供了良好的防御风浪的条件。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  <w:rFonts w:ascii="宋体" w:hAnsi="宋体" w:eastAsia="宋体" w:cs="宋体"/>
        </w:rPr>
        <w:t>（2）位于东部沿海,属于首批沿海开放城市;位于我国东部海岸线的中段,南连长三角经济圈,北接环渤海经济圈,东与日韩隔海相望,向西有陇海铁路连接中西部地区以至中亚,是沟通东西、连接南北的重要交通枢纽,是“一带一路”的交汇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  <w:rFonts w:ascii="宋体" w:hAnsi="宋体" w:eastAsia="宋体" w:cs="宋体"/>
        </w:rPr>
        <w:t>（3）周边港口较多,竞争激烈;工业化水平低,进出口的原材料大部分属于过境货物,加工利用少,对本地经济发展的带动作用小;连云港的经济腹地发展水平较低,对港口的支撑作用弱;远离苏南、上海发达地区,受到的辐射带动作用较弱;铁路交通仅有东西向,没有南北向,布局不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  <w:rFonts w:ascii="宋体" w:hAnsi="宋体" w:eastAsia="宋体" w:cs="宋体"/>
        </w:rPr>
        <w:t>（4）问题①:加强港口基础设施建设;加强与周边港口之间的交流协作;大力发展临港工业;建设南北向铁路干线,扩大港口腹地。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Style w:val="3"/>
          <w:rFonts w:ascii="宋体" w:hAnsi="宋体" w:eastAsia="宋体" w:cs="宋体"/>
        </w:rPr>
      </w:pPr>
      <w:r>
        <w:rPr>
          <w:rStyle w:val="3"/>
          <w:rFonts w:ascii="宋体" w:hAnsi="宋体" w:eastAsia="宋体" w:cs="宋体"/>
        </w:rPr>
        <w:t>问题②:有利于加强连云港与国内和国际的联系;有利于连云港产业的优化升级;有利于带动连云港及苏北地区经济的快速发展,促进江苏社会经济均衡发展;有利于提升连云港在“一带一路”建设中的地位。</w:t>
      </w:r>
    </w:p>
    <w:p>
      <w:pPr>
        <w:spacing w:after="0" w:line="400" w:lineRule="exact"/>
        <w:ind w:right="3692"/>
        <w:jc w:val="both"/>
        <w:rPr>
          <w:rFonts w:hint="eastAsia" w:asciiTheme="majorEastAsia" w:hAnsiTheme="majorEastAsia" w:eastAsiaTheme="majorEastAsia" w:cstheme="majorEastAsia"/>
          <w:spacing w:val="2"/>
          <w:position w:val="-3"/>
          <w:sz w:val="30"/>
          <w:szCs w:val="30"/>
          <w:lang w:eastAsia="zh-CN"/>
        </w:rPr>
      </w:pPr>
    </w:p>
    <w:p>
      <w:pPr>
        <w:spacing w:after="0" w:line="400" w:lineRule="exact"/>
        <w:ind w:right="3692"/>
        <w:jc w:val="both"/>
        <w:rPr>
          <w:rFonts w:hint="eastAsia" w:asciiTheme="majorEastAsia" w:hAnsiTheme="majorEastAsia" w:eastAsiaTheme="majorEastAsia" w:cstheme="majorEastAsia"/>
          <w:sz w:val="30"/>
          <w:szCs w:val="30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2"/>
          <w:position w:val="-3"/>
          <w:sz w:val="30"/>
          <w:szCs w:val="30"/>
          <w:lang w:eastAsia="zh-CN"/>
        </w:rPr>
        <w:t>暑假作业二参</w:t>
      </w:r>
      <w:r>
        <w:rPr>
          <w:rFonts w:hint="eastAsia" w:asciiTheme="majorEastAsia" w:hAnsiTheme="majorEastAsia" w:eastAsiaTheme="majorEastAsia" w:cstheme="majorEastAsia"/>
          <w:position w:val="-3"/>
          <w:sz w:val="30"/>
          <w:szCs w:val="30"/>
          <w:lang w:eastAsia="zh-CN"/>
        </w:rPr>
        <w:t>考</w:t>
      </w:r>
      <w:r>
        <w:rPr>
          <w:rFonts w:hint="eastAsia" w:asciiTheme="majorEastAsia" w:hAnsiTheme="majorEastAsia" w:eastAsiaTheme="majorEastAsia" w:cstheme="majorEastAsia"/>
          <w:spacing w:val="2"/>
          <w:position w:val="-3"/>
          <w:sz w:val="30"/>
          <w:szCs w:val="30"/>
          <w:lang w:eastAsia="zh-CN"/>
        </w:rPr>
        <w:t>答</w:t>
      </w:r>
      <w:r>
        <w:rPr>
          <w:rFonts w:hint="eastAsia" w:asciiTheme="majorEastAsia" w:hAnsiTheme="majorEastAsia" w:eastAsiaTheme="majorEastAsia" w:cstheme="majorEastAsia"/>
          <w:position w:val="-3"/>
          <w:sz w:val="30"/>
          <w:szCs w:val="30"/>
          <w:lang w:eastAsia="zh-CN"/>
        </w:rPr>
        <w:t>案</w:t>
      </w:r>
    </w:p>
    <w:p>
      <w:pPr>
        <w:spacing w:before="8" w:after="0" w:line="40" w:lineRule="exact"/>
        <w:rPr>
          <w:rFonts w:hint="eastAsia" w:asciiTheme="majorEastAsia" w:hAnsiTheme="majorEastAsia" w:eastAsiaTheme="majorEastAsia" w:cstheme="majorEastAsia"/>
          <w:sz w:val="4"/>
          <w:szCs w:val="4"/>
          <w:lang w:eastAsia="zh-CN"/>
        </w:rPr>
      </w:pPr>
    </w:p>
    <w:tbl>
      <w:tblPr>
        <w:tblStyle w:val="2"/>
        <w:tblW w:w="8318" w:type="dxa"/>
        <w:tblInd w:w="2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581"/>
        <w:gridCol w:w="581"/>
        <w:gridCol w:w="581"/>
        <w:gridCol w:w="581"/>
        <w:gridCol w:w="581"/>
        <w:gridCol w:w="581"/>
        <w:gridCol w:w="581"/>
        <w:gridCol w:w="583"/>
        <w:gridCol w:w="581"/>
        <w:gridCol w:w="581"/>
        <w:gridCol w:w="583"/>
        <w:gridCol w:w="581"/>
        <w:gridCol w:w="5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72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position w:val="-1"/>
                <w:sz w:val="20"/>
                <w:szCs w:val="20"/>
              </w:rPr>
              <w:t>题号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1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3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5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200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6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7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8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9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6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11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6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72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position w:val="-1"/>
                <w:sz w:val="20"/>
                <w:szCs w:val="20"/>
              </w:rPr>
              <w:t>答案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1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D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B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A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200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B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A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B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A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D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D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72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position w:val="-1"/>
                <w:sz w:val="20"/>
                <w:szCs w:val="20"/>
              </w:rPr>
              <w:t>题号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1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14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15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16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17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18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19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20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21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1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22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23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6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24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84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position w:val="-1"/>
                <w:sz w:val="20"/>
                <w:szCs w:val="20"/>
              </w:rPr>
              <w:t>25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72" w:right="-20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position w:val="-1"/>
                <w:sz w:val="20"/>
                <w:szCs w:val="20"/>
              </w:rPr>
              <w:t>答案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A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1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B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200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A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0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A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C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D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9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D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97" w:right="183"/>
              <w:jc w:val="center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w w:val="99"/>
                <w:position w:val="-1"/>
                <w:sz w:val="20"/>
                <w:szCs w:val="20"/>
              </w:rPr>
              <w:t>B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</w:tbl>
    <w:p>
      <w:pPr>
        <w:spacing w:before="2" w:after="0" w:line="100" w:lineRule="exact"/>
        <w:rPr>
          <w:rFonts w:hint="eastAsia" w:asciiTheme="majorEastAsia" w:hAnsiTheme="majorEastAsia" w:eastAsiaTheme="majorEastAsia" w:cstheme="majorEastAsia"/>
          <w:sz w:val="10"/>
          <w:szCs w:val="10"/>
        </w:rPr>
      </w:pPr>
    </w:p>
    <w:p>
      <w:pPr>
        <w:spacing w:after="0" w:line="200" w:lineRule="exac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>
      <w:pPr>
        <w:spacing w:after="0" w:line="271" w:lineRule="exact"/>
        <w:ind w:left="109" w:right="-2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position w:val="-1"/>
          <w:sz w:val="21"/>
          <w:szCs w:val="21"/>
        </w:rPr>
        <w:t xml:space="preserve">26. </w:t>
      </w:r>
    </w:p>
    <w:p>
      <w:pPr>
        <w:spacing w:before="2" w:after="0" w:line="240" w:lineRule="auto"/>
        <w:ind w:left="179" w:right="7399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城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</w:rPr>
        <w:t>市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化</w:t>
      </w:r>
    </w:p>
    <w:p>
      <w:pPr>
        <w:tabs>
          <w:tab w:val="left" w:pos="1880"/>
        </w:tabs>
        <w:spacing w:before="33" w:after="0" w:line="312" w:lineRule="exact"/>
        <w:ind w:left="1895" w:right="1920" w:hanging="1681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（2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逆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市化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人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们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环境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质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量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求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提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高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郊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区环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境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质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好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； 乡村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小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镇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基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础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设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施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逐步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善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任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答</w:t>
      </w:r>
      <w:r>
        <w:rPr>
          <w:rFonts w:hint="eastAsia" w:asciiTheme="majorEastAsia" w:hAnsiTheme="majorEastAsia" w:eastAsiaTheme="majorEastAsia" w:cstheme="majorEastAsia"/>
          <w:spacing w:val="-9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1</w:t>
      </w:r>
      <w:r>
        <w:rPr>
          <w:rFonts w:hint="eastAsia" w:asciiTheme="majorEastAsia" w:hAnsiTheme="majorEastAsia" w:eastAsiaTheme="majorEastAsia" w:cstheme="majorEastAsia"/>
          <w:spacing w:val="-20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点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得分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tabs>
          <w:tab w:val="left" w:pos="1580"/>
        </w:tabs>
        <w:spacing w:after="0" w:line="280" w:lineRule="exact"/>
        <w:ind w:left="215" w:right="-2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position w:val="-2"/>
          <w:sz w:val="21"/>
          <w:szCs w:val="21"/>
          <w:lang w:eastAsia="zh-CN"/>
        </w:rPr>
        <w:t>（3</w:t>
      </w:r>
      <w:r>
        <w:rPr>
          <w:rFonts w:hint="eastAsia" w:asciiTheme="majorEastAsia" w:hAnsiTheme="majorEastAsia" w:eastAsiaTheme="majorEastAsia" w:cstheme="majorEastAsia"/>
          <w:spacing w:val="-2"/>
          <w:position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position w:val="-2"/>
          <w:sz w:val="21"/>
          <w:szCs w:val="21"/>
          <w:lang w:eastAsia="zh-CN"/>
        </w:rPr>
        <w:t>发达</w:t>
      </w:r>
      <w:r>
        <w:rPr>
          <w:rFonts w:hint="eastAsia" w:asciiTheme="majorEastAsia" w:hAnsiTheme="majorEastAsia" w:eastAsiaTheme="majorEastAsia" w:cstheme="majorEastAsia"/>
          <w:position w:val="-2"/>
          <w:sz w:val="21"/>
          <w:szCs w:val="21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position w:val="-2"/>
          <w:sz w:val="21"/>
          <w:szCs w:val="21"/>
          <w:lang w:eastAsia="zh-CN"/>
        </w:rPr>
        <w:t>发</w:t>
      </w:r>
      <w:r>
        <w:rPr>
          <w:rFonts w:hint="eastAsia" w:asciiTheme="majorEastAsia" w:hAnsiTheme="majorEastAsia" w:eastAsiaTheme="majorEastAsia" w:cstheme="majorEastAsia"/>
          <w:spacing w:val="-2"/>
          <w:position w:val="-2"/>
          <w:sz w:val="21"/>
          <w:szCs w:val="21"/>
          <w:lang w:eastAsia="zh-CN"/>
        </w:rPr>
        <w:t>展</w:t>
      </w:r>
      <w:r>
        <w:rPr>
          <w:rFonts w:hint="eastAsia" w:asciiTheme="majorEastAsia" w:hAnsiTheme="majorEastAsia" w:eastAsiaTheme="majorEastAsia" w:cstheme="majorEastAsia"/>
          <w:position w:val="-2"/>
          <w:sz w:val="21"/>
          <w:szCs w:val="21"/>
          <w:lang w:eastAsia="zh-CN"/>
        </w:rPr>
        <w:t>中</w:t>
      </w:r>
    </w:p>
    <w:p>
      <w:pPr>
        <w:spacing w:before="2" w:after="0" w:line="240" w:lineRule="auto"/>
        <w:ind w:left="109" w:right="-2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 xml:space="preserve">27. </w:t>
      </w:r>
    </w:p>
    <w:p>
      <w:pPr>
        <w:tabs>
          <w:tab w:val="left" w:pos="1360"/>
        </w:tabs>
        <w:spacing w:before="2" w:after="0" w:line="240" w:lineRule="auto"/>
        <w:ind w:left="109" w:right="-2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（1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河流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交通</w:t>
      </w:r>
    </w:p>
    <w:p>
      <w:pPr>
        <w:tabs>
          <w:tab w:val="left" w:pos="1360"/>
          <w:tab w:val="left" w:pos="1460"/>
        </w:tabs>
        <w:spacing w:before="2" w:after="0" w:line="241" w:lineRule="auto"/>
        <w:ind w:left="635" w:right="2765" w:hanging="526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（2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合理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位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于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盛</w:t>
      </w:r>
      <w:r>
        <w:rPr>
          <w:rFonts w:hint="eastAsia" w:asciiTheme="majorEastAsia" w:hAnsiTheme="majorEastAsia" w:eastAsiaTheme="majorEastAsia" w:cstheme="majorEastAsia"/>
          <w:spacing w:val="1"/>
          <w:sz w:val="21"/>
          <w:szCs w:val="21"/>
          <w:lang w:eastAsia="zh-CN"/>
        </w:rPr>
        <w:t>行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的下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向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河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下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游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城市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污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染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小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； 不合理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位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于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河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流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游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有水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污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染</w:t>
      </w:r>
    </w:p>
    <w:p>
      <w:pPr>
        <w:spacing w:before="31" w:after="0" w:line="312" w:lineRule="exact"/>
        <w:ind w:left="635" w:right="343" w:hanging="526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（3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环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境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质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下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降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环境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污染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加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剧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交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通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拥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堵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住房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紧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张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失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人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数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增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，就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困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难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； 社会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秩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序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混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乱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内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衰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落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任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答</w:t>
      </w:r>
      <w:r>
        <w:rPr>
          <w:rFonts w:hint="eastAsia" w:asciiTheme="majorEastAsia" w:hAnsiTheme="majorEastAsia" w:eastAsiaTheme="majorEastAsia" w:cstheme="majorEastAsia"/>
          <w:spacing w:val="-9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3</w:t>
      </w:r>
      <w:r>
        <w:rPr>
          <w:rFonts w:hint="eastAsia" w:asciiTheme="majorEastAsia" w:hAnsiTheme="majorEastAsia" w:eastAsiaTheme="majorEastAsia" w:cstheme="majorEastAsia"/>
          <w:spacing w:val="-18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得</w:t>
      </w:r>
      <w:r>
        <w:rPr>
          <w:rFonts w:hint="eastAsia" w:asciiTheme="majorEastAsia" w:hAnsiTheme="majorEastAsia" w:eastAsiaTheme="majorEastAsia" w:cstheme="majorEastAsia"/>
          <w:spacing w:val="-2"/>
          <w:sz w:val="21"/>
          <w:szCs w:val="21"/>
          <w:lang w:eastAsia="zh-CN"/>
        </w:rPr>
        <w:t>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spacing w:after="0" w:line="246" w:lineRule="exact"/>
        <w:ind w:left="316" w:right="-2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/>
    <w:sectPr>
      <w:pgSz w:w="11920" w:h="16840"/>
      <w:pgMar w:top="1460" w:right="1600" w:bottom="1380" w:left="1480" w:header="0" w:footer="106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A5686"/>
    <w:rsid w:val="24881441"/>
    <w:rsid w:val="793A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2019-06-30T07:42:00Z</dcterms:created>
  <dc:creator>水过留痕</dc:creator>
  <cp:lastModifiedBy>水过留痕</cp:lastModifiedBy>
  <dcterms:modified xsi:type="dcterms:W3CDTF">2019-06-30T07:57:17Z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